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4D0BB" w14:textId="183B48C6" w:rsidR="006630D4" w:rsidRDefault="00111C69" w:rsidP="00F82692">
      <w:pPr>
        <w:pStyle w:val="NormalWeb"/>
        <w:rPr>
          <w:rFonts w:ascii="Verdana" w:hAnsi="Verdana"/>
          <w:b/>
          <w:bCs/>
          <w:sz w:val="20"/>
          <w:szCs w:val="20"/>
        </w:rPr>
      </w:pPr>
      <w:r>
        <w:rPr>
          <w:rFonts w:ascii="Verdana" w:hAnsi="Verdana"/>
          <w:b/>
          <w:bCs/>
          <w:noProof/>
          <w:sz w:val="20"/>
          <w:szCs w:val="20"/>
        </w:rPr>
        <w:drawing>
          <wp:inline distT="0" distB="0" distL="0" distR="0" wp14:anchorId="2D935448" wp14:editId="7AEBA19E">
            <wp:extent cx="1122045" cy="1609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1609725"/>
                    </a:xfrm>
                    <a:prstGeom prst="rect">
                      <a:avLst/>
                    </a:prstGeom>
                    <a:noFill/>
                  </pic:spPr>
                </pic:pic>
              </a:graphicData>
            </a:graphic>
          </wp:inline>
        </w:drawing>
      </w:r>
    </w:p>
    <w:p w14:paraId="35637FC4" w14:textId="77777777" w:rsidR="00111C69" w:rsidRDefault="00111C69" w:rsidP="00F82692">
      <w:pPr>
        <w:pStyle w:val="NormalWeb"/>
        <w:rPr>
          <w:rFonts w:ascii="Verdana" w:hAnsi="Verdana"/>
          <w:b/>
          <w:bCs/>
          <w:sz w:val="20"/>
          <w:szCs w:val="20"/>
        </w:rPr>
      </w:pPr>
    </w:p>
    <w:p w14:paraId="4D0A46E1" w14:textId="5DEDECFA" w:rsidR="006630D4" w:rsidRDefault="006630D4" w:rsidP="00F82692">
      <w:pPr>
        <w:pStyle w:val="NormalWeb"/>
        <w:rPr>
          <w:rFonts w:ascii="Verdana" w:hAnsi="Verdana"/>
          <w:b/>
          <w:bCs/>
          <w:sz w:val="20"/>
          <w:szCs w:val="20"/>
        </w:rPr>
      </w:pPr>
      <w:r>
        <w:rPr>
          <w:rFonts w:ascii="Verdana" w:hAnsi="Verdana"/>
          <w:b/>
          <w:bCs/>
          <w:sz w:val="20"/>
          <w:szCs w:val="20"/>
        </w:rPr>
        <w:t xml:space="preserve">LIVE FROM COVENT GARDEN CONCERTS </w:t>
      </w:r>
      <w:r w:rsidR="00111C69">
        <w:rPr>
          <w:rFonts w:ascii="Verdana" w:hAnsi="Verdana"/>
          <w:b/>
          <w:bCs/>
          <w:sz w:val="20"/>
          <w:szCs w:val="20"/>
        </w:rPr>
        <w:t xml:space="preserve">- </w:t>
      </w:r>
      <w:r>
        <w:rPr>
          <w:rFonts w:ascii="Verdana" w:hAnsi="Verdana"/>
          <w:b/>
          <w:bCs/>
          <w:sz w:val="20"/>
          <w:szCs w:val="20"/>
        </w:rPr>
        <w:t>BRIEFING NOTE</w:t>
      </w:r>
    </w:p>
    <w:p w14:paraId="36304816" w14:textId="37A100AA" w:rsidR="00F82692" w:rsidRPr="00F82692" w:rsidRDefault="00F82692" w:rsidP="00F82692">
      <w:pPr>
        <w:pStyle w:val="NormalWeb"/>
        <w:rPr>
          <w:rFonts w:ascii="Verdana" w:hAnsi="Verdana"/>
          <w:sz w:val="20"/>
          <w:szCs w:val="20"/>
        </w:rPr>
      </w:pPr>
      <w:r w:rsidRPr="00F82692">
        <w:rPr>
          <w:rFonts w:ascii="Verdana" w:hAnsi="Verdana"/>
          <w:b/>
          <w:bCs/>
          <w:sz w:val="20"/>
          <w:szCs w:val="20"/>
        </w:rPr>
        <w:t>ARRIVING AT THE BUILDING</w:t>
      </w:r>
      <w:r w:rsidR="006630D4">
        <w:rPr>
          <w:rFonts w:ascii="Verdana" w:hAnsi="Verdana"/>
          <w:b/>
          <w:bCs/>
          <w:sz w:val="20"/>
          <w:szCs w:val="20"/>
        </w:rPr>
        <w:t xml:space="preserve">: </w:t>
      </w:r>
      <w:r w:rsidRPr="00F82692">
        <w:rPr>
          <w:rFonts w:ascii="Verdana" w:hAnsi="Verdana"/>
          <w:b/>
          <w:bCs/>
          <w:sz w:val="20"/>
          <w:szCs w:val="20"/>
        </w:rPr>
        <w:t>ACCESS TO SITE</w:t>
      </w:r>
      <w:r w:rsidRPr="00F82692">
        <w:rPr>
          <w:rFonts w:ascii="Verdana" w:hAnsi="Verdana"/>
          <w:sz w:val="20"/>
          <w:szCs w:val="20"/>
        </w:rPr>
        <w:t xml:space="preserve"> </w:t>
      </w:r>
    </w:p>
    <w:p w14:paraId="754A4AFB" w14:textId="7C4DA4FD" w:rsidR="00F82692" w:rsidRPr="00F82692" w:rsidRDefault="00F82692" w:rsidP="00F82692">
      <w:pPr>
        <w:pStyle w:val="NormalWeb"/>
        <w:rPr>
          <w:rFonts w:ascii="Verdana" w:hAnsi="Verdana"/>
          <w:sz w:val="20"/>
          <w:szCs w:val="20"/>
        </w:rPr>
      </w:pPr>
      <w:r w:rsidRPr="00F82692">
        <w:rPr>
          <w:rFonts w:ascii="Verdana" w:hAnsi="Verdana"/>
          <w:sz w:val="20"/>
          <w:szCs w:val="20"/>
        </w:rPr>
        <w:t>Only authorised staff who have been given explicit permission by their line manager</w:t>
      </w:r>
      <w:r>
        <w:rPr>
          <w:rFonts w:ascii="Verdana" w:hAnsi="Verdana"/>
          <w:sz w:val="20"/>
          <w:szCs w:val="20"/>
        </w:rPr>
        <w:t>/ are working on the Live from Covent Garden Concerts and are required to be at ROH</w:t>
      </w:r>
      <w:r w:rsidRPr="00F82692">
        <w:rPr>
          <w:rFonts w:ascii="Verdana" w:hAnsi="Verdana"/>
          <w:sz w:val="20"/>
          <w:szCs w:val="20"/>
        </w:rPr>
        <w:t xml:space="preserve"> will have their passes reactivated. Individuals attempting to enter the building without permission will be turned away by Security. </w:t>
      </w:r>
    </w:p>
    <w:p w14:paraId="3E2B7AF7"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PASSES – ROH STAFF </w:t>
      </w:r>
    </w:p>
    <w:p w14:paraId="25193245" w14:textId="333110A7"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Your pass will have been reactivated in advance if Security know you are attending, i.e. your line manager has submitted a work approval form. If you are attending for the Live from Covent Garden concert, please contact </w:t>
      </w:r>
      <w:proofErr w:type="spellStart"/>
      <w:r w:rsidR="00025B23">
        <w:rPr>
          <w:rFonts w:ascii="Verdana" w:hAnsi="Verdana"/>
          <w:sz w:val="20"/>
          <w:szCs w:val="20"/>
        </w:rPr>
        <w:t>xxxxx</w:t>
      </w:r>
      <w:proofErr w:type="spellEnd"/>
      <w:r w:rsidRPr="00F82692">
        <w:rPr>
          <w:rFonts w:ascii="Verdana" w:hAnsi="Verdana"/>
          <w:sz w:val="20"/>
          <w:szCs w:val="20"/>
        </w:rPr>
        <w:t xml:space="preserve"> if your pass has not been activated. Otherwise, contact your line manager. </w:t>
      </w:r>
    </w:p>
    <w:p w14:paraId="52AA410E"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PASSES – VISITORS </w:t>
      </w:r>
    </w:p>
    <w:p w14:paraId="688E9492" w14:textId="506A6652"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Security have a list of names and printed passes. Please let them know your name and they will put the pass on the separate table for you to collect. </w:t>
      </w:r>
    </w:p>
    <w:p w14:paraId="40E680C0"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ARRIVING AT COVENT GARDEN </w:t>
      </w:r>
    </w:p>
    <w:p w14:paraId="65E62C2D" w14:textId="548CC96C"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All staff should enter through </w:t>
      </w:r>
      <w:proofErr w:type="spellStart"/>
      <w:r w:rsidR="00025B23">
        <w:rPr>
          <w:rFonts w:ascii="Verdana" w:hAnsi="Verdana"/>
          <w:sz w:val="20"/>
          <w:szCs w:val="20"/>
        </w:rPr>
        <w:t>xxxxx</w:t>
      </w:r>
      <w:proofErr w:type="spellEnd"/>
      <w:r w:rsidR="00025B23">
        <w:rPr>
          <w:rFonts w:ascii="Verdana" w:hAnsi="Verdana"/>
          <w:sz w:val="20"/>
          <w:szCs w:val="20"/>
        </w:rPr>
        <w:t xml:space="preserve"> (FOH entrance)</w:t>
      </w:r>
      <w:r w:rsidRPr="00F82692">
        <w:rPr>
          <w:rFonts w:ascii="Verdana" w:hAnsi="Verdana"/>
          <w:sz w:val="20"/>
          <w:szCs w:val="20"/>
        </w:rPr>
        <w:t xml:space="preserve"> on Bow Street. </w:t>
      </w:r>
    </w:p>
    <w:p w14:paraId="4A399FCD" w14:textId="6AE1EA04"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Swipe your pass at the reader </w:t>
      </w:r>
      <w:r w:rsidR="00025B23">
        <w:rPr>
          <w:rFonts w:ascii="Verdana" w:hAnsi="Verdana"/>
          <w:sz w:val="20"/>
          <w:szCs w:val="20"/>
        </w:rPr>
        <w:t>at the</w:t>
      </w:r>
      <w:r w:rsidRPr="00F82692">
        <w:rPr>
          <w:rFonts w:ascii="Verdana" w:hAnsi="Verdana"/>
          <w:sz w:val="20"/>
          <w:szCs w:val="20"/>
        </w:rPr>
        <w:t xml:space="preserve"> entrance before entering and then follow all signage and floor markings. </w:t>
      </w:r>
    </w:p>
    <w:p w14:paraId="1FB45311" w14:textId="77DB8D0B"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If there are several people waiting please queue at a social distance (2m/6ft) using the floor markings. </w:t>
      </w:r>
    </w:p>
    <w:p w14:paraId="63E3739D" w14:textId="57BC3F40" w:rsidR="00F82692" w:rsidRPr="00F82692" w:rsidRDefault="00F82692" w:rsidP="00F82692">
      <w:pPr>
        <w:pStyle w:val="NormalWeb"/>
        <w:rPr>
          <w:rFonts w:ascii="Verdana" w:hAnsi="Verdana"/>
          <w:sz w:val="20"/>
          <w:szCs w:val="20"/>
        </w:rPr>
      </w:pPr>
      <w:r>
        <w:rPr>
          <w:rFonts w:ascii="Verdana" w:hAnsi="Verdana"/>
          <w:sz w:val="20"/>
          <w:szCs w:val="20"/>
        </w:rPr>
        <w:t>A</w:t>
      </w:r>
      <w:r w:rsidRPr="00F82692">
        <w:rPr>
          <w:rFonts w:ascii="Verdana" w:hAnsi="Verdana"/>
          <w:sz w:val="20"/>
          <w:szCs w:val="20"/>
        </w:rPr>
        <w:t xml:space="preserve"> hand sanitiser station will be positioned at the entrance. </w:t>
      </w:r>
    </w:p>
    <w:p w14:paraId="27D72FF8"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TEMPERATURE SCREENING </w:t>
      </w:r>
    </w:p>
    <w:p w14:paraId="05580015" w14:textId="3CBEC6EC"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 temperature screening thermographic bullet camera is installed at the Security desk in for the purposes of checking that all those who enter the building do not have a raised temperature. </w:t>
      </w:r>
    </w:p>
    <w:p w14:paraId="1C07E7F1" w14:textId="520AF591" w:rsidR="00F82692" w:rsidRPr="00F82692" w:rsidRDefault="00F82692" w:rsidP="00F82692">
      <w:pPr>
        <w:pStyle w:val="NormalWeb"/>
        <w:rPr>
          <w:rFonts w:ascii="Verdana" w:hAnsi="Verdana"/>
          <w:sz w:val="20"/>
          <w:szCs w:val="20"/>
        </w:rPr>
      </w:pPr>
      <w:r w:rsidRPr="00F82692">
        <w:rPr>
          <w:rFonts w:ascii="Verdana" w:hAnsi="Verdana"/>
          <w:sz w:val="20"/>
          <w:szCs w:val="20"/>
        </w:rPr>
        <w:lastRenderedPageBreak/>
        <w:t xml:space="preserve">If the screening indicates you have a raised temperature of 37.8˚C or above, you will be asked by Security to wait in the designated isolation area </w:t>
      </w:r>
      <w:proofErr w:type="spellStart"/>
      <w:r w:rsidR="00025B23">
        <w:rPr>
          <w:rFonts w:ascii="Verdana" w:hAnsi="Verdana"/>
          <w:sz w:val="20"/>
          <w:szCs w:val="20"/>
        </w:rPr>
        <w:t>xxxxx</w:t>
      </w:r>
      <w:proofErr w:type="spellEnd"/>
      <w:r w:rsidRPr="00F82692">
        <w:rPr>
          <w:rFonts w:ascii="Verdana" w:hAnsi="Verdana"/>
          <w:sz w:val="20"/>
          <w:szCs w:val="20"/>
        </w:rPr>
        <w:t xml:space="preserve">. Please go straight there and wait in the seating area. </w:t>
      </w:r>
    </w:p>
    <w:p w14:paraId="7659D8DF" w14:textId="0ECD2EE5"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Another temperature check will be made after a 10-minute interval. Security will ask you to walk pass the camera again to retake your temperature. If it detects a temperature a second time, you will not be allowed in the building. You will be asked to return home by the most direct means and </w:t>
      </w:r>
      <w:proofErr w:type="gramStart"/>
      <w:r w:rsidRPr="00F82692">
        <w:rPr>
          <w:rFonts w:ascii="Verdana" w:hAnsi="Verdana"/>
          <w:sz w:val="20"/>
          <w:szCs w:val="20"/>
        </w:rPr>
        <w:t>make contact with</w:t>
      </w:r>
      <w:proofErr w:type="gramEnd"/>
      <w:r w:rsidRPr="00F82692">
        <w:rPr>
          <w:rFonts w:ascii="Verdana" w:hAnsi="Verdana"/>
          <w:sz w:val="20"/>
          <w:szCs w:val="20"/>
        </w:rPr>
        <w:t xml:space="preserve"> your line manager/HR. </w:t>
      </w:r>
    </w:p>
    <w:p w14:paraId="6FE1D86C" w14:textId="65575BF5"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If your temperature check is satisfactory the first or second time, individuals will be allowed to proceed into work. </w:t>
      </w:r>
    </w:p>
    <w:p w14:paraId="4638995A" w14:textId="636FC29C"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All staff are expected to co-operate fully with this process. Thank you for your patience during any waiting time. </w:t>
      </w:r>
    </w:p>
    <w:p w14:paraId="045FDDC0" w14:textId="5189B722" w:rsidR="00F82692" w:rsidRPr="00F82692" w:rsidRDefault="00F82692" w:rsidP="00F82692">
      <w:pPr>
        <w:pStyle w:val="NormalWeb"/>
        <w:rPr>
          <w:rFonts w:ascii="Verdana" w:hAnsi="Verdana"/>
          <w:sz w:val="20"/>
          <w:szCs w:val="20"/>
        </w:rPr>
      </w:pPr>
      <w:r w:rsidRPr="00F82692">
        <w:rPr>
          <w:rFonts w:ascii="Verdana" w:hAnsi="Verdana"/>
          <w:b/>
          <w:bCs/>
          <w:sz w:val="20"/>
          <w:szCs w:val="20"/>
        </w:rPr>
        <w:t>Note:</w:t>
      </w:r>
      <w:r w:rsidRPr="00F82692">
        <w:rPr>
          <w:rFonts w:ascii="Verdana" w:hAnsi="Verdana"/>
          <w:sz w:val="20"/>
          <w:szCs w:val="20"/>
        </w:rPr>
        <w:t xml:space="preserve"> Security will not record your name if your temperature check is too high – they simply won’t allow you in the building. It is your responsibility to inform your line manager or whoever you were visiting that you are not attending site. </w:t>
      </w:r>
    </w:p>
    <w:p w14:paraId="6CCAD03C"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CYCLE PARK </w:t>
      </w:r>
    </w:p>
    <w:p w14:paraId="3BA3848F" w14:textId="30EB298D"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After you’ve passed the thermal imaging camera, you can park your bike (if you have one) in the new Main Entrance Foyer. Then follow the one-way route to </w:t>
      </w:r>
      <w:proofErr w:type="spellStart"/>
      <w:r w:rsidR="00025B23">
        <w:rPr>
          <w:rFonts w:ascii="Verdana" w:hAnsi="Verdana"/>
          <w:sz w:val="20"/>
          <w:szCs w:val="20"/>
        </w:rPr>
        <w:t>xxxxx</w:t>
      </w:r>
      <w:proofErr w:type="spellEnd"/>
      <w:r w:rsidRPr="00F82692">
        <w:rPr>
          <w:rFonts w:ascii="Verdana" w:hAnsi="Verdana"/>
          <w:sz w:val="20"/>
          <w:szCs w:val="20"/>
        </w:rPr>
        <w:t xml:space="preserve"> on Level 5. </w:t>
      </w:r>
    </w:p>
    <w:p w14:paraId="01C91D79" w14:textId="4D1E9538" w:rsidR="00F82692" w:rsidRPr="00F82692" w:rsidRDefault="00F82692" w:rsidP="00F82692">
      <w:pPr>
        <w:pStyle w:val="NormalWeb"/>
        <w:rPr>
          <w:rFonts w:ascii="Verdana" w:hAnsi="Verdana"/>
          <w:sz w:val="20"/>
          <w:szCs w:val="20"/>
        </w:rPr>
      </w:pPr>
      <w:r w:rsidRPr="00F82692">
        <w:rPr>
          <w:rStyle w:val="normaltextrun"/>
          <w:rFonts w:ascii="Verdana" w:eastAsiaTheme="majorEastAsia" w:hAnsi="Verdana" w:cstheme="minorHAnsi"/>
          <w:b/>
          <w:sz w:val="20"/>
          <w:szCs w:val="20"/>
        </w:rPr>
        <w:t>PARKING FACILITIES 12- 28 JUNE</w:t>
      </w:r>
    </w:p>
    <w:p w14:paraId="1B7C616F" w14:textId="77777777" w:rsidR="00F82692" w:rsidRPr="00F82692" w:rsidRDefault="00F82692" w:rsidP="00F82692">
      <w:pPr>
        <w:pStyle w:val="paragraph"/>
        <w:textAlignment w:val="baseline"/>
        <w:rPr>
          <w:rFonts w:ascii="Verdana" w:hAnsi="Verdana" w:cstheme="minorHAnsi"/>
          <w:sz w:val="20"/>
          <w:szCs w:val="20"/>
        </w:rPr>
      </w:pPr>
      <w:r w:rsidRPr="00F82692">
        <w:rPr>
          <w:rStyle w:val="normaltextrun"/>
          <w:rFonts w:ascii="Verdana" w:eastAsiaTheme="majorEastAsia" w:hAnsi="Verdana" w:cstheme="minorHAnsi"/>
          <w:sz w:val="20"/>
          <w:szCs w:val="20"/>
        </w:rPr>
        <w:t>The National Theatre and Horizons Car Parking have kindly made some special arrangements for the Royal Opera House.  They have adjusted their opening hours 06:00 – 22:00 and to also be open on Saturday and Sunday.  The daily rate is £5.00.</w:t>
      </w:r>
      <w:r w:rsidRPr="00F82692">
        <w:rPr>
          <w:rStyle w:val="eop"/>
          <w:rFonts w:ascii="Verdana" w:eastAsiaTheme="majorEastAsia" w:hAnsi="Verdana" w:cstheme="minorHAnsi"/>
          <w:sz w:val="20"/>
          <w:szCs w:val="20"/>
        </w:rPr>
        <w:t> </w:t>
      </w:r>
    </w:p>
    <w:p w14:paraId="4875D831" w14:textId="77777777" w:rsidR="00F82692" w:rsidRDefault="00F82692" w:rsidP="00F82692">
      <w:pPr>
        <w:pStyle w:val="paragraph"/>
        <w:textAlignment w:val="baseline"/>
        <w:rPr>
          <w:rFonts w:ascii="Verdana" w:hAnsi="Verdana" w:cstheme="minorHAnsi"/>
          <w:sz w:val="20"/>
          <w:szCs w:val="20"/>
        </w:rPr>
      </w:pPr>
      <w:r w:rsidRPr="00F82692">
        <w:rPr>
          <w:rStyle w:val="normaltextrun"/>
          <w:rFonts w:ascii="Verdana" w:eastAsiaTheme="majorEastAsia" w:hAnsi="Verdana" w:cstheme="minorHAnsi"/>
          <w:sz w:val="20"/>
          <w:szCs w:val="20"/>
        </w:rPr>
        <w:t xml:space="preserve">They have updated the </w:t>
      </w:r>
      <w:proofErr w:type="gramStart"/>
      <w:r w:rsidRPr="00F82692">
        <w:rPr>
          <w:rStyle w:val="contextualspellingandgrammarerror"/>
          <w:rFonts w:ascii="Verdana" w:eastAsiaTheme="majorEastAsia" w:hAnsi="Verdana" w:cstheme="minorHAnsi"/>
          <w:sz w:val="20"/>
          <w:szCs w:val="20"/>
        </w:rPr>
        <w:t>website, and</w:t>
      </w:r>
      <w:proofErr w:type="gramEnd"/>
      <w:r w:rsidRPr="00F82692">
        <w:rPr>
          <w:rStyle w:val="normaltextrun"/>
          <w:rFonts w:ascii="Verdana" w:eastAsiaTheme="majorEastAsia" w:hAnsi="Verdana" w:cstheme="minorHAnsi"/>
          <w:sz w:val="20"/>
          <w:szCs w:val="20"/>
        </w:rPr>
        <w:t xml:space="preserve"> provided a hidden site to reflect the times and discount provided for the Royal Opera House. This can be found on the following </w:t>
      </w:r>
      <w:r w:rsidRPr="00F82692">
        <w:rPr>
          <w:rStyle w:val="contextualspellingandgrammarerror"/>
          <w:rFonts w:ascii="Verdana" w:eastAsiaTheme="majorEastAsia" w:hAnsi="Verdana" w:cstheme="minorHAnsi"/>
          <w:sz w:val="20"/>
          <w:szCs w:val="20"/>
        </w:rPr>
        <w:t>link;</w:t>
      </w:r>
      <w:r w:rsidRPr="00F82692">
        <w:rPr>
          <w:rStyle w:val="eop"/>
          <w:rFonts w:ascii="Verdana" w:eastAsiaTheme="majorEastAsia" w:hAnsi="Verdana" w:cstheme="minorHAnsi"/>
          <w:sz w:val="20"/>
          <w:szCs w:val="20"/>
        </w:rPr>
        <w:t> </w:t>
      </w:r>
    </w:p>
    <w:p w14:paraId="170447A9" w14:textId="7B7B68F1" w:rsidR="00F82692" w:rsidRPr="00F82692" w:rsidRDefault="00025B23" w:rsidP="00F82692">
      <w:pPr>
        <w:pStyle w:val="paragraph"/>
        <w:textAlignment w:val="baseline"/>
        <w:rPr>
          <w:rFonts w:ascii="Verdana" w:hAnsi="Verdana" w:cstheme="minorHAnsi"/>
          <w:sz w:val="20"/>
          <w:szCs w:val="20"/>
        </w:rPr>
      </w:pPr>
      <w:hyperlink r:id="rId9" w:history="1">
        <w:r w:rsidR="00F82692" w:rsidRPr="003927D8">
          <w:rPr>
            <w:rStyle w:val="Hyperlink"/>
            <w:rFonts w:ascii="Verdana" w:eastAsiaTheme="majorEastAsia" w:hAnsi="Verdana" w:cstheme="minorHAnsi"/>
            <w:sz w:val="20"/>
            <w:szCs w:val="20"/>
          </w:rPr>
          <w:t>https://horizonspaces.co.uk/locations/show/4294961169</w:t>
        </w:r>
      </w:hyperlink>
      <w:r w:rsidR="00F82692" w:rsidRPr="00F82692">
        <w:rPr>
          <w:rStyle w:val="eop"/>
          <w:rFonts w:ascii="Verdana" w:eastAsiaTheme="majorEastAsia" w:hAnsi="Verdana" w:cstheme="minorHAnsi"/>
          <w:sz w:val="20"/>
          <w:szCs w:val="20"/>
        </w:rPr>
        <w:t> </w:t>
      </w:r>
    </w:p>
    <w:p w14:paraId="1A3DCC2E" w14:textId="77777777" w:rsidR="00F82692" w:rsidRPr="00F82692" w:rsidRDefault="00F82692" w:rsidP="00F82692">
      <w:pPr>
        <w:pStyle w:val="paragraph"/>
        <w:textAlignment w:val="baseline"/>
        <w:rPr>
          <w:rFonts w:ascii="Verdana" w:hAnsi="Verdana" w:cstheme="minorHAnsi"/>
          <w:sz w:val="20"/>
          <w:szCs w:val="20"/>
        </w:rPr>
      </w:pPr>
      <w:r w:rsidRPr="00F82692">
        <w:rPr>
          <w:rStyle w:val="normaltextrun"/>
          <w:rFonts w:ascii="Verdana" w:eastAsiaTheme="majorEastAsia" w:hAnsi="Verdana" w:cstheme="minorHAnsi"/>
          <w:sz w:val="20"/>
          <w:szCs w:val="20"/>
        </w:rPr>
        <w:t xml:space="preserve">Or alternatively via </w:t>
      </w:r>
      <w:hyperlink r:id="rId10" w:tgtFrame="_blank" w:history="1">
        <w:r w:rsidRPr="00F82692">
          <w:rPr>
            <w:rStyle w:val="normaltextrun"/>
            <w:rFonts w:ascii="Verdana" w:eastAsiaTheme="majorEastAsia" w:hAnsi="Verdana" w:cstheme="minorHAnsi"/>
            <w:color w:val="0000FF"/>
            <w:sz w:val="20"/>
            <w:szCs w:val="20"/>
            <w:u w:val="single"/>
          </w:rPr>
          <w:t>www.horizonspaces.co.uk</w:t>
        </w:r>
      </w:hyperlink>
      <w:r w:rsidRPr="00F82692">
        <w:rPr>
          <w:rStyle w:val="normaltextrun"/>
          <w:rFonts w:ascii="Verdana" w:eastAsiaTheme="majorEastAsia" w:hAnsi="Verdana" w:cstheme="minorHAnsi"/>
          <w:sz w:val="20"/>
          <w:szCs w:val="20"/>
        </w:rPr>
        <w:t xml:space="preserve"> and entering the code 18374 as you’ll note </w:t>
      </w:r>
      <w:r w:rsidRPr="00F82692">
        <w:rPr>
          <w:rStyle w:val="contextualspellingandgrammarerror"/>
          <w:rFonts w:ascii="Verdana" w:eastAsiaTheme="majorEastAsia" w:hAnsi="Verdana" w:cstheme="minorHAnsi"/>
          <w:sz w:val="20"/>
          <w:szCs w:val="20"/>
        </w:rPr>
        <w:t>below;</w:t>
      </w:r>
      <w:r w:rsidRPr="00F82692">
        <w:rPr>
          <w:rStyle w:val="eop"/>
          <w:rFonts w:ascii="Verdana" w:eastAsiaTheme="majorEastAsia" w:hAnsi="Verdana" w:cstheme="minorHAnsi"/>
          <w:sz w:val="20"/>
          <w:szCs w:val="20"/>
        </w:rPr>
        <w:t> </w:t>
      </w:r>
    </w:p>
    <w:p w14:paraId="4FCEB383" w14:textId="77777777" w:rsidR="00F82692" w:rsidRPr="00F82692" w:rsidRDefault="00F82692" w:rsidP="00F82692">
      <w:pPr>
        <w:pStyle w:val="paragraph"/>
        <w:textAlignment w:val="baseline"/>
        <w:rPr>
          <w:rFonts w:ascii="Verdana" w:hAnsi="Verdana" w:cstheme="minorHAnsi"/>
          <w:sz w:val="20"/>
          <w:szCs w:val="20"/>
        </w:rPr>
      </w:pPr>
      <w:r w:rsidRPr="00F82692">
        <w:rPr>
          <w:rStyle w:val="normaltextrun"/>
          <w:rFonts w:ascii="Verdana" w:eastAsiaTheme="majorEastAsia" w:hAnsi="Verdana" w:cstheme="minorHAnsi"/>
          <w:sz w:val="20"/>
          <w:szCs w:val="20"/>
        </w:rPr>
        <w:t xml:space="preserve">For those parking, you will need to book through the website, selecting the date and time you require and open an account. We would suggest you confirm the entry and exit time as near as possible, so Horizon colleagues are aware of the arrival and departure times and can manage this as required, the price is set for the full day so if people arrive early or late this won’t create any issues (as long as they are within the opening times listed above). </w:t>
      </w:r>
      <w:r w:rsidRPr="00F82692">
        <w:rPr>
          <w:rStyle w:val="eop"/>
          <w:rFonts w:ascii="Verdana" w:eastAsiaTheme="majorEastAsia" w:hAnsi="Verdana" w:cstheme="minorHAnsi"/>
          <w:sz w:val="20"/>
          <w:szCs w:val="20"/>
        </w:rPr>
        <w:t> </w:t>
      </w:r>
    </w:p>
    <w:p w14:paraId="0B14E8D6" w14:textId="3C3520ED" w:rsidR="00025B23" w:rsidRPr="00025B23" w:rsidRDefault="00F82692" w:rsidP="00F82692">
      <w:pPr>
        <w:pStyle w:val="paragraph"/>
        <w:textAlignment w:val="baseline"/>
        <w:rPr>
          <w:rStyle w:val="normaltextrun"/>
          <w:rFonts w:ascii="Verdana" w:hAnsi="Verdana" w:cstheme="minorHAnsi"/>
          <w:sz w:val="20"/>
          <w:szCs w:val="20"/>
        </w:rPr>
      </w:pPr>
      <w:r w:rsidRPr="00F82692">
        <w:rPr>
          <w:rStyle w:val="normaltextrun"/>
          <w:rFonts w:ascii="Verdana" w:eastAsiaTheme="majorEastAsia" w:hAnsi="Verdana" w:cstheme="minorHAnsi"/>
          <w:sz w:val="20"/>
          <w:szCs w:val="20"/>
        </w:rPr>
        <w:t>For subsequent bookings, once people have an account, this is much simpler and can be booked in advance, a</w:t>
      </w:r>
      <w:r w:rsidR="00025B23">
        <w:rPr>
          <w:rStyle w:val="normaltextrun"/>
          <w:rFonts w:ascii="Verdana" w:eastAsiaTheme="majorEastAsia" w:hAnsi="Verdana" w:cstheme="minorHAnsi"/>
          <w:sz w:val="20"/>
          <w:szCs w:val="20"/>
        </w:rPr>
        <w:t>n</w:t>
      </w:r>
      <w:r w:rsidRPr="00F82692">
        <w:rPr>
          <w:rStyle w:val="normaltextrun"/>
          <w:rFonts w:ascii="Verdana" w:eastAsiaTheme="majorEastAsia" w:hAnsi="Verdana" w:cstheme="minorHAnsi"/>
          <w:sz w:val="20"/>
          <w:szCs w:val="20"/>
        </w:rPr>
        <w:t xml:space="preserve">d for multiple days too. </w:t>
      </w:r>
      <w:r w:rsidRPr="00F82692">
        <w:rPr>
          <w:rStyle w:val="eop"/>
          <w:rFonts w:ascii="Verdana" w:eastAsiaTheme="majorEastAsia" w:hAnsi="Verdana" w:cstheme="minorHAnsi"/>
          <w:sz w:val="20"/>
          <w:szCs w:val="20"/>
        </w:rPr>
        <w:t> </w:t>
      </w:r>
    </w:p>
    <w:p w14:paraId="197DBD8C" w14:textId="0BA92863" w:rsidR="00F82692" w:rsidRPr="00F82692" w:rsidRDefault="00F82692" w:rsidP="00F82692">
      <w:pPr>
        <w:pStyle w:val="paragraph"/>
        <w:textAlignment w:val="baseline"/>
        <w:rPr>
          <w:rFonts w:ascii="Verdana" w:hAnsi="Verdana" w:cstheme="minorHAnsi"/>
        </w:rPr>
      </w:pPr>
      <w:r>
        <w:rPr>
          <w:rStyle w:val="normaltextrun"/>
          <w:rFonts w:ascii="Verdana" w:eastAsiaTheme="majorEastAsia" w:hAnsi="Verdana" w:cstheme="minorHAnsi"/>
          <w:b/>
          <w:sz w:val="20"/>
          <w:szCs w:val="20"/>
        </w:rPr>
        <w:t>CONGESTION CHARGE</w:t>
      </w:r>
    </w:p>
    <w:p w14:paraId="07DD6EB7" w14:textId="77777777" w:rsidR="00F82692" w:rsidRPr="00F82692" w:rsidRDefault="00F82692" w:rsidP="00F82692">
      <w:pPr>
        <w:pStyle w:val="paragraph"/>
        <w:textAlignment w:val="baseline"/>
        <w:rPr>
          <w:rFonts w:ascii="Verdana" w:hAnsi="Verdana" w:cstheme="minorHAnsi"/>
        </w:rPr>
      </w:pPr>
      <w:r w:rsidRPr="00F82692">
        <w:rPr>
          <w:rStyle w:val="normaltextrun"/>
          <w:rFonts w:ascii="Verdana" w:eastAsiaTheme="majorEastAsia" w:hAnsi="Verdana" w:cstheme="minorHAnsi"/>
          <w:sz w:val="20"/>
          <w:szCs w:val="20"/>
        </w:rPr>
        <w:t>Please be aware of the Congestion Charge weekdays 07:00 – 18:00</w:t>
      </w:r>
      <w:r w:rsidRPr="00F82692">
        <w:rPr>
          <w:rStyle w:val="eop"/>
          <w:rFonts w:ascii="Verdana" w:eastAsiaTheme="majorEastAsia" w:hAnsi="Verdana" w:cstheme="minorHAnsi"/>
          <w:sz w:val="20"/>
          <w:szCs w:val="20"/>
        </w:rPr>
        <w:t> </w:t>
      </w:r>
    </w:p>
    <w:p w14:paraId="54ED2790" w14:textId="77777777" w:rsidR="00F82692" w:rsidRPr="00F82692" w:rsidRDefault="00F82692" w:rsidP="00F82692">
      <w:pPr>
        <w:pStyle w:val="paragraph"/>
        <w:textAlignment w:val="baseline"/>
        <w:rPr>
          <w:rFonts w:ascii="Verdana" w:hAnsi="Verdana" w:cstheme="minorHAnsi"/>
          <w:sz w:val="20"/>
          <w:szCs w:val="20"/>
        </w:rPr>
      </w:pPr>
      <w:r w:rsidRPr="00F82692">
        <w:rPr>
          <w:rStyle w:val="normaltextrun"/>
          <w:rFonts w:ascii="Verdana" w:eastAsiaTheme="majorEastAsia" w:hAnsi="Verdana" w:cstheme="minorHAnsi"/>
          <w:sz w:val="20"/>
          <w:szCs w:val="20"/>
        </w:rPr>
        <w:t>If you sign up to Auto Pay, the charge is reduced to £10.50, see link below.</w:t>
      </w:r>
      <w:r w:rsidRPr="00F82692">
        <w:rPr>
          <w:rStyle w:val="eop"/>
          <w:rFonts w:ascii="Verdana" w:eastAsiaTheme="majorEastAsia" w:hAnsi="Verdana" w:cstheme="minorHAnsi"/>
          <w:sz w:val="20"/>
          <w:szCs w:val="20"/>
        </w:rPr>
        <w:t> </w:t>
      </w:r>
    </w:p>
    <w:p w14:paraId="3343D8C8" w14:textId="06A8474E" w:rsidR="00F82692" w:rsidRPr="00F82692" w:rsidRDefault="00025B23" w:rsidP="00F82692">
      <w:pPr>
        <w:pStyle w:val="NormalWeb"/>
        <w:rPr>
          <w:rFonts w:ascii="Verdana" w:hAnsi="Verdana"/>
          <w:sz w:val="20"/>
          <w:szCs w:val="20"/>
        </w:rPr>
      </w:pPr>
      <w:hyperlink r:id="rId11" w:history="1">
        <w:r w:rsidR="00F82692" w:rsidRPr="003927D8">
          <w:rPr>
            <w:rStyle w:val="Hyperlink"/>
            <w:rFonts w:ascii="Verdana" w:eastAsiaTheme="majorEastAsia" w:hAnsi="Verdana" w:cstheme="minorHAnsi"/>
            <w:sz w:val="20"/>
            <w:szCs w:val="20"/>
          </w:rPr>
          <w:t>https://tfl.gov.uk/modes/driving/congestion-charge/paying-the-congestion-charge</w:t>
        </w:r>
      </w:hyperlink>
      <w:r w:rsidR="00F82692" w:rsidRPr="00F82692">
        <w:rPr>
          <w:rStyle w:val="eop"/>
          <w:rFonts w:ascii="Verdana" w:eastAsiaTheme="majorEastAsia" w:hAnsi="Verdana" w:cstheme="minorHAnsi"/>
          <w:sz w:val="20"/>
          <w:szCs w:val="20"/>
        </w:rPr>
        <w:t> </w:t>
      </w:r>
    </w:p>
    <w:p w14:paraId="146FCC86"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GETTING TO WORK </w:t>
      </w:r>
    </w:p>
    <w:p w14:paraId="2005F1F2" w14:textId="4C3F6AC5"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From the FOH, go </w:t>
      </w:r>
      <w:proofErr w:type="spellStart"/>
      <w:r w:rsidR="00025B23">
        <w:rPr>
          <w:rFonts w:ascii="Verdana" w:hAnsi="Verdana"/>
          <w:sz w:val="20"/>
          <w:szCs w:val="20"/>
        </w:rPr>
        <w:t>xxxxx</w:t>
      </w:r>
      <w:proofErr w:type="spellEnd"/>
      <w:r w:rsidR="00025B23">
        <w:rPr>
          <w:rFonts w:ascii="Verdana" w:hAnsi="Verdana"/>
          <w:sz w:val="20"/>
          <w:szCs w:val="20"/>
        </w:rPr>
        <w:t xml:space="preserve"> to </w:t>
      </w:r>
      <w:r w:rsidRPr="00F82692">
        <w:rPr>
          <w:rFonts w:ascii="Verdana" w:hAnsi="Verdana"/>
          <w:sz w:val="20"/>
          <w:szCs w:val="20"/>
        </w:rPr>
        <w:t xml:space="preserve">Level 5. </w:t>
      </w:r>
    </w:p>
    <w:p w14:paraId="1F1F8C69" w14:textId="265A02C1"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Please wash your hands for at least 20 seconds using soap and water in the bathrooms </w:t>
      </w:r>
      <w:proofErr w:type="spellStart"/>
      <w:r w:rsidR="00025B23">
        <w:rPr>
          <w:rFonts w:ascii="Verdana" w:hAnsi="Verdana"/>
          <w:sz w:val="20"/>
          <w:szCs w:val="20"/>
        </w:rPr>
        <w:t>xxxxx</w:t>
      </w:r>
      <w:proofErr w:type="spellEnd"/>
      <w:r w:rsidRPr="00F82692">
        <w:rPr>
          <w:rFonts w:ascii="Verdana" w:hAnsi="Verdana"/>
          <w:sz w:val="20"/>
          <w:szCs w:val="20"/>
        </w:rPr>
        <w:t xml:space="preserve"> (Level 5) before proceeding further into the building. Follow the one-way route and maintain a social distance from other staff as far as practical. </w:t>
      </w:r>
    </w:p>
    <w:p w14:paraId="185A542A" w14:textId="66287037"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Staff can then proceed to their work areas, as agreed in advance. </w:t>
      </w:r>
    </w:p>
    <w:p w14:paraId="5C5B95B0" w14:textId="4EE2D5A6"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Please only visit the parts of the building you have agreed in advance to work in. This allows us to ensure they are properly cleaned and ventilated. If you are in any doubt, please ask your line manager. </w:t>
      </w:r>
    </w:p>
    <w:p w14:paraId="408A7740" w14:textId="672CC48A"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Avoid exiting and entering the building during the day, as far as practical. </w:t>
      </w:r>
    </w:p>
    <w:p w14:paraId="1B0DA4D3" w14:textId="77777777" w:rsidR="00F82692" w:rsidRPr="00F82692" w:rsidRDefault="00F82692" w:rsidP="00F82692">
      <w:pPr>
        <w:pStyle w:val="NormalWeb"/>
        <w:rPr>
          <w:rFonts w:ascii="Verdana" w:hAnsi="Verdana"/>
          <w:b/>
          <w:bCs/>
          <w:sz w:val="20"/>
          <w:szCs w:val="20"/>
        </w:rPr>
      </w:pPr>
      <w:r w:rsidRPr="00F82692">
        <w:rPr>
          <w:rFonts w:ascii="Verdana" w:hAnsi="Verdana"/>
          <w:b/>
          <w:bCs/>
          <w:sz w:val="20"/>
          <w:szCs w:val="20"/>
        </w:rPr>
        <w:t xml:space="preserve">GOING HOME </w:t>
      </w:r>
    </w:p>
    <w:p w14:paraId="7578EC92" w14:textId="36C6B78B" w:rsidR="00F82692" w:rsidRPr="00F82692" w:rsidRDefault="00F82692" w:rsidP="00F82692">
      <w:pPr>
        <w:pStyle w:val="NormalWeb"/>
        <w:rPr>
          <w:rFonts w:ascii="Verdana" w:hAnsi="Verdana"/>
          <w:sz w:val="20"/>
          <w:szCs w:val="20"/>
        </w:rPr>
      </w:pPr>
      <w:r w:rsidRPr="00F82692">
        <w:rPr>
          <w:rFonts w:ascii="Verdana" w:hAnsi="Verdana"/>
          <w:sz w:val="20"/>
          <w:szCs w:val="20"/>
        </w:rPr>
        <w:t xml:space="preserve">Please exit </w:t>
      </w:r>
      <w:proofErr w:type="spellStart"/>
      <w:r w:rsidR="00025B23">
        <w:rPr>
          <w:rFonts w:ascii="Verdana" w:hAnsi="Verdana"/>
          <w:sz w:val="20"/>
          <w:szCs w:val="20"/>
        </w:rPr>
        <w:t>xxxx</w:t>
      </w:r>
      <w:proofErr w:type="spellEnd"/>
      <w:r w:rsidRPr="00F82692">
        <w:rPr>
          <w:rFonts w:ascii="Verdana" w:hAnsi="Verdana"/>
          <w:sz w:val="20"/>
          <w:szCs w:val="20"/>
        </w:rPr>
        <w:t xml:space="preserve"> and go out of the new Main Entrance Foyer doors on Bow Street. You will be able to collect your bike from the cycle park as you go.</w:t>
      </w:r>
    </w:p>
    <w:p w14:paraId="5759B1BB" w14:textId="0DEFBD03" w:rsidR="00F82692" w:rsidRPr="00F82692" w:rsidRDefault="00F82692" w:rsidP="00F82692">
      <w:pPr>
        <w:rPr>
          <w:rFonts w:ascii="Verdana" w:hAnsi="Verdana"/>
          <w:b/>
          <w:bCs/>
          <w:sz w:val="20"/>
          <w:szCs w:val="20"/>
          <w:lang w:val="en-US"/>
        </w:rPr>
      </w:pPr>
      <w:r w:rsidRPr="00F82692">
        <w:rPr>
          <w:rFonts w:ascii="Verdana" w:hAnsi="Verdana"/>
          <w:b/>
          <w:bCs/>
          <w:sz w:val="20"/>
          <w:szCs w:val="20"/>
        </w:rPr>
        <w:t>PERSONAL FACILITIES</w:t>
      </w:r>
    </w:p>
    <w:p w14:paraId="7DC56315" w14:textId="4132D6C2" w:rsidR="00F82692" w:rsidRPr="00F82692" w:rsidRDefault="00F82692" w:rsidP="00F82692">
      <w:pPr>
        <w:rPr>
          <w:rFonts w:ascii="Verdana" w:hAnsi="Verdana"/>
          <w:sz w:val="20"/>
          <w:szCs w:val="20"/>
          <w:lang w:val="en-US"/>
        </w:rPr>
      </w:pPr>
      <w:r w:rsidRPr="00F82692">
        <w:rPr>
          <w:rFonts w:ascii="Verdana" w:hAnsi="Verdana"/>
          <w:sz w:val="20"/>
          <w:szCs w:val="20"/>
          <w:lang w:val="en-US"/>
        </w:rPr>
        <w:t>To ensure we adhere to social distancing guidelines please bring everything that you may need with you.</w:t>
      </w:r>
    </w:p>
    <w:p w14:paraId="187708FA" w14:textId="5665B2EE" w:rsidR="00F82692" w:rsidRPr="00F82692" w:rsidRDefault="00F82692" w:rsidP="00F82692">
      <w:pPr>
        <w:numPr>
          <w:ilvl w:val="0"/>
          <w:numId w:val="3"/>
        </w:numPr>
        <w:rPr>
          <w:rFonts w:ascii="Verdana" w:hAnsi="Verdana"/>
          <w:sz w:val="20"/>
          <w:szCs w:val="20"/>
          <w:lang w:val="en-US"/>
        </w:rPr>
      </w:pPr>
      <w:r w:rsidRPr="00F82692">
        <w:rPr>
          <w:rFonts w:ascii="Verdana" w:hAnsi="Verdana"/>
          <w:sz w:val="20"/>
          <w:szCs w:val="20"/>
          <w:lang w:val="en-US"/>
        </w:rPr>
        <w:t>There is no catering or food service on site, please bring your own food and drinks, cutlery, napkins etc</w:t>
      </w:r>
      <w:r>
        <w:rPr>
          <w:rFonts w:ascii="Verdana" w:hAnsi="Verdana"/>
          <w:sz w:val="20"/>
          <w:szCs w:val="20"/>
          <w:lang w:val="en-US"/>
        </w:rPr>
        <w:t>.</w:t>
      </w:r>
    </w:p>
    <w:p w14:paraId="29A02B79" w14:textId="77777777" w:rsidR="00F82692" w:rsidRPr="00F82692" w:rsidRDefault="00F82692" w:rsidP="00F82692">
      <w:pPr>
        <w:numPr>
          <w:ilvl w:val="0"/>
          <w:numId w:val="3"/>
        </w:numPr>
        <w:rPr>
          <w:rFonts w:ascii="Verdana" w:hAnsi="Verdana"/>
          <w:sz w:val="20"/>
          <w:szCs w:val="20"/>
          <w:lang w:val="en-US"/>
        </w:rPr>
      </w:pPr>
      <w:r w:rsidRPr="00F82692">
        <w:rPr>
          <w:rFonts w:ascii="Verdana" w:hAnsi="Verdana"/>
          <w:sz w:val="20"/>
          <w:szCs w:val="20"/>
          <w:lang w:val="en-US"/>
        </w:rPr>
        <w:t xml:space="preserve">Please bring your own towels if necessary. Showers are not in use unless </w:t>
      </w:r>
      <w:bookmarkStart w:id="0" w:name="_GoBack"/>
      <w:bookmarkEnd w:id="0"/>
      <w:r w:rsidRPr="00F82692">
        <w:rPr>
          <w:rFonts w:ascii="Verdana" w:hAnsi="Verdana"/>
          <w:sz w:val="20"/>
          <w:szCs w:val="20"/>
          <w:lang w:val="en-US"/>
        </w:rPr>
        <w:t>specifically requested.</w:t>
      </w:r>
    </w:p>
    <w:p w14:paraId="00B093D5" w14:textId="77777777" w:rsidR="00F82692" w:rsidRDefault="00F82692" w:rsidP="00F82692">
      <w:pPr>
        <w:numPr>
          <w:ilvl w:val="0"/>
          <w:numId w:val="3"/>
        </w:numPr>
        <w:rPr>
          <w:rFonts w:ascii="Verdana" w:hAnsi="Verdana"/>
          <w:sz w:val="20"/>
          <w:szCs w:val="20"/>
          <w:lang w:val="en-US"/>
        </w:rPr>
      </w:pPr>
      <w:r w:rsidRPr="00F82692">
        <w:rPr>
          <w:rFonts w:ascii="Verdana" w:hAnsi="Verdana"/>
          <w:sz w:val="20"/>
          <w:szCs w:val="20"/>
          <w:lang w:val="en-US"/>
        </w:rPr>
        <w:t>There will be no hair, make up or costume support on site and so please come prepared to be ‘</w:t>
      </w:r>
      <w:proofErr w:type="spellStart"/>
      <w:r w:rsidRPr="00F82692">
        <w:rPr>
          <w:rFonts w:ascii="Verdana" w:hAnsi="Verdana"/>
          <w:sz w:val="20"/>
          <w:szCs w:val="20"/>
          <w:lang w:val="en-US"/>
        </w:rPr>
        <w:t>self sufficient</w:t>
      </w:r>
      <w:proofErr w:type="spellEnd"/>
      <w:r w:rsidRPr="00F82692">
        <w:rPr>
          <w:rFonts w:ascii="Verdana" w:hAnsi="Verdana"/>
          <w:sz w:val="20"/>
          <w:szCs w:val="20"/>
          <w:lang w:val="en-US"/>
        </w:rPr>
        <w:t xml:space="preserve">’. </w:t>
      </w:r>
    </w:p>
    <w:p w14:paraId="430C6383" w14:textId="7FB10566" w:rsidR="00A110C8" w:rsidRDefault="002238C1" w:rsidP="00A110C8">
      <w:pPr>
        <w:pStyle w:val="paragraph"/>
        <w:textAlignment w:val="baseline"/>
      </w:pPr>
      <w:r>
        <w:rPr>
          <w:rStyle w:val="normaltextrun"/>
          <w:rFonts w:ascii="Verdana" w:hAnsi="Verdana"/>
          <w:sz w:val="20"/>
          <w:szCs w:val="20"/>
        </w:rPr>
        <w:t>In addition to the areas</w:t>
      </w:r>
      <w:r w:rsidR="00FB0495">
        <w:rPr>
          <w:rStyle w:val="normaltextrun"/>
          <w:rFonts w:ascii="Verdana" w:hAnsi="Verdana"/>
          <w:sz w:val="20"/>
          <w:szCs w:val="20"/>
        </w:rPr>
        <w:t xml:space="preserve"> agreed to work in, the follow spaces are available for breaks, rest time and eating and drinking</w:t>
      </w:r>
      <w:r w:rsidR="00A110C8">
        <w:rPr>
          <w:rStyle w:val="normaltextrun"/>
          <w:rFonts w:ascii="Verdana" w:hAnsi="Verdana"/>
          <w:sz w:val="20"/>
          <w:szCs w:val="20"/>
        </w:rPr>
        <w:t>:</w:t>
      </w:r>
      <w:r w:rsidR="00A110C8">
        <w:rPr>
          <w:rStyle w:val="eop"/>
          <w:rFonts w:ascii="Verdana" w:hAnsi="Verdana"/>
          <w:sz w:val="20"/>
          <w:szCs w:val="20"/>
        </w:rPr>
        <w:t> </w:t>
      </w:r>
    </w:p>
    <w:p w14:paraId="2CF1E681" w14:textId="26D14243" w:rsidR="00A110C8" w:rsidRDefault="00025B23" w:rsidP="00B745EC">
      <w:pPr>
        <w:pStyle w:val="paragraph"/>
        <w:numPr>
          <w:ilvl w:val="0"/>
          <w:numId w:val="6"/>
        </w:numPr>
        <w:spacing w:before="0" w:beforeAutospacing="0" w:after="0" w:afterAutospacing="0"/>
        <w:textAlignment w:val="baseline"/>
        <w:rPr>
          <w:rStyle w:val="eop"/>
          <w:rFonts w:ascii="Verdana" w:hAnsi="Verdana"/>
          <w:sz w:val="20"/>
          <w:szCs w:val="20"/>
        </w:rPr>
      </w:pPr>
      <w:proofErr w:type="spellStart"/>
      <w:r>
        <w:rPr>
          <w:rStyle w:val="normaltextrun"/>
          <w:rFonts w:ascii="Verdana" w:hAnsi="Verdana"/>
          <w:sz w:val="20"/>
          <w:szCs w:val="20"/>
        </w:rPr>
        <w:t>xxxxx</w:t>
      </w:r>
      <w:proofErr w:type="spellEnd"/>
    </w:p>
    <w:p w14:paraId="3CF99501" w14:textId="77777777" w:rsidR="001F1822" w:rsidRPr="001F1822" w:rsidRDefault="001F1822" w:rsidP="001F1822">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1F1822">
        <w:rPr>
          <w:rFonts w:ascii="Verdana" w:eastAsia="Times New Roman" w:hAnsi="Verdana" w:cs="Times New Roman"/>
          <w:b/>
          <w:bCs/>
          <w:sz w:val="20"/>
          <w:szCs w:val="20"/>
          <w:lang w:eastAsia="en-GB"/>
        </w:rPr>
        <w:t>Please observe social distancing during breaks. Teams who are working together may take their breaks together but should avoid close contact with other teams whenever possible.</w:t>
      </w:r>
      <w:r w:rsidRPr="001F1822">
        <w:rPr>
          <w:rFonts w:ascii="Verdana" w:eastAsia="Times New Roman" w:hAnsi="Verdana" w:cs="Times New Roman"/>
          <w:sz w:val="20"/>
          <w:szCs w:val="20"/>
          <w:lang w:eastAsia="en-GB"/>
        </w:rPr>
        <w:t> </w:t>
      </w:r>
    </w:p>
    <w:sectPr w:rsidR="001F1822" w:rsidRPr="001F1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75F0"/>
    <w:multiLevelType w:val="multilevel"/>
    <w:tmpl w:val="8458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B2E25"/>
    <w:multiLevelType w:val="multilevel"/>
    <w:tmpl w:val="D5A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75F6C"/>
    <w:multiLevelType w:val="multilevel"/>
    <w:tmpl w:val="2676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C2759"/>
    <w:multiLevelType w:val="hybridMultilevel"/>
    <w:tmpl w:val="6368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AD4347"/>
    <w:multiLevelType w:val="hybridMultilevel"/>
    <w:tmpl w:val="6CB4BE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42435"/>
    <w:multiLevelType w:val="hybridMultilevel"/>
    <w:tmpl w:val="CA0A6242"/>
    <w:lvl w:ilvl="0" w:tplc="9CC483BA">
      <w:start w:val="1"/>
      <w:numFmt w:val="bullet"/>
      <w:pStyle w:val="Bullet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4406CD"/>
    <w:multiLevelType w:val="multilevel"/>
    <w:tmpl w:val="5096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692"/>
    <w:rsid w:val="00025B23"/>
    <w:rsid w:val="000C160D"/>
    <w:rsid w:val="00111C69"/>
    <w:rsid w:val="001F1822"/>
    <w:rsid w:val="002238C1"/>
    <w:rsid w:val="0047295E"/>
    <w:rsid w:val="005B57A4"/>
    <w:rsid w:val="006630D4"/>
    <w:rsid w:val="00775CB7"/>
    <w:rsid w:val="009A53D9"/>
    <w:rsid w:val="009F31E5"/>
    <w:rsid w:val="00A110C8"/>
    <w:rsid w:val="00B17B75"/>
    <w:rsid w:val="00C2355B"/>
    <w:rsid w:val="00E043C7"/>
    <w:rsid w:val="00F82692"/>
    <w:rsid w:val="00FB0495"/>
    <w:rsid w:val="3262C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94AD"/>
  <w15:chartTrackingRefBased/>
  <w15:docId w15:val="{C0E764B3-42C5-4D68-85B0-51786138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92"/>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lang w:val="en-US"/>
    </w:rPr>
  </w:style>
  <w:style w:type="paragraph" w:styleId="Heading2">
    <w:name w:val="heading 2"/>
    <w:basedOn w:val="Normal"/>
    <w:next w:val="Normal"/>
    <w:link w:val="Heading2Char"/>
    <w:uiPriority w:val="9"/>
    <w:semiHidden/>
    <w:unhideWhenUsed/>
    <w:qFormat/>
    <w:rsid w:val="002238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6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82692"/>
    <w:rPr>
      <w:rFonts w:asciiTheme="majorHAnsi" w:eastAsiaTheme="majorEastAsia" w:hAnsiTheme="majorHAnsi" w:cstheme="majorBidi"/>
      <w:color w:val="1F3864" w:themeColor="accent1" w:themeShade="80"/>
      <w:sz w:val="32"/>
      <w:szCs w:val="32"/>
      <w:lang w:val="en-US"/>
    </w:rPr>
  </w:style>
  <w:style w:type="paragraph" w:customStyle="1" w:styleId="paragraph">
    <w:name w:val="paragraph"/>
    <w:basedOn w:val="Normal"/>
    <w:rsid w:val="00F826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82692"/>
  </w:style>
  <w:style w:type="character" w:customStyle="1" w:styleId="eop">
    <w:name w:val="eop"/>
    <w:basedOn w:val="DefaultParagraphFont"/>
    <w:rsid w:val="00F82692"/>
  </w:style>
  <w:style w:type="character" w:customStyle="1" w:styleId="contextualspellingandgrammarerror">
    <w:name w:val="contextualspellingandgrammarerror"/>
    <w:basedOn w:val="DefaultParagraphFont"/>
    <w:rsid w:val="00F82692"/>
  </w:style>
  <w:style w:type="character" w:styleId="Hyperlink">
    <w:name w:val="Hyperlink"/>
    <w:basedOn w:val="DefaultParagraphFont"/>
    <w:uiPriority w:val="99"/>
    <w:unhideWhenUsed/>
    <w:rsid w:val="00F82692"/>
    <w:rPr>
      <w:color w:val="0563C1" w:themeColor="hyperlink"/>
      <w:u w:val="single"/>
    </w:rPr>
  </w:style>
  <w:style w:type="character" w:styleId="UnresolvedMention">
    <w:name w:val="Unresolved Mention"/>
    <w:basedOn w:val="DefaultParagraphFont"/>
    <w:uiPriority w:val="99"/>
    <w:semiHidden/>
    <w:unhideWhenUsed/>
    <w:rsid w:val="00F82692"/>
    <w:rPr>
      <w:color w:val="605E5C"/>
      <w:shd w:val="clear" w:color="auto" w:fill="E1DFDD"/>
    </w:rPr>
  </w:style>
  <w:style w:type="character" w:customStyle="1" w:styleId="spellingerror">
    <w:name w:val="spellingerror"/>
    <w:basedOn w:val="DefaultParagraphFont"/>
    <w:rsid w:val="00A110C8"/>
  </w:style>
  <w:style w:type="paragraph" w:styleId="ListParagraph">
    <w:name w:val="List Paragraph"/>
    <w:basedOn w:val="Normal"/>
    <w:uiPriority w:val="34"/>
    <w:qFormat/>
    <w:rsid w:val="001F1822"/>
    <w:pPr>
      <w:ind w:left="720"/>
      <w:contextualSpacing/>
    </w:pPr>
  </w:style>
  <w:style w:type="character" w:customStyle="1" w:styleId="Heading2Char">
    <w:name w:val="Heading 2 Char"/>
    <w:basedOn w:val="DefaultParagraphFont"/>
    <w:link w:val="Heading2"/>
    <w:uiPriority w:val="9"/>
    <w:semiHidden/>
    <w:rsid w:val="002238C1"/>
    <w:rPr>
      <w:rFonts w:asciiTheme="majorHAnsi" w:eastAsiaTheme="majorEastAsia" w:hAnsiTheme="majorHAnsi" w:cstheme="majorBidi"/>
      <w:color w:val="2F5496" w:themeColor="accent1" w:themeShade="BF"/>
      <w:sz w:val="26"/>
      <w:szCs w:val="26"/>
    </w:rPr>
  </w:style>
  <w:style w:type="paragraph" w:customStyle="1" w:styleId="BulletPoints">
    <w:name w:val="Bullet Points"/>
    <w:basedOn w:val="Normal"/>
    <w:qFormat/>
    <w:rsid w:val="002238C1"/>
    <w:pPr>
      <w:numPr>
        <w:numId w:val="7"/>
      </w:numPr>
      <w:spacing w:before="240" w:after="240" w:line="240" w:lineRule="auto"/>
      <w:ind w:left="357" w:hanging="357"/>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6002">
      <w:bodyDiv w:val="1"/>
      <w:marLeft w:val="0"/>
      <w:marRight w:val="0"/>
      <w:marTop w:val="0"/>
      <w:marBottom w:val="0"/>
      <w:divBdr>
        <w:top w:val="none" w:sz="0" w:space="0" w:color="auto"/>
        <w:left w:val="none" w:sz="0" w:space="0" w:color="auto"/>
        <w:bottom w:val="none" w:sz="0" w:space="0" w:color="auto"/>
        <w:right w:val="none" w:sz="0" w:space="0" w:color="auto"/>
      </w:divBdr>
      <w:divsChild>
        <w:div w:id="1132483754">
          <w:marLeft w:val="0"/>
          <w:marRight w:val="0"/>
          <w:marTop w:val="0"/>
          <w:marBottom w:val="0"/>
          <w:divBdr>
            <w:top w:val="none" w:sz="0" w:space="0" w:color="auto"/>
            <w:left w:val="none" w:sz="0" w:space="0" w:color="auto"/>
            <w:bottom w:val="none" w:sz="0" w:space="0" w:color="auto"/>
            <w:right w:val="none" w:sz="0" w:space="0" w:color="auto"/>
          </w:divBdr>
        </w:div>
        <w:div w:id="306472253">
          <w:marLeft w:val="0"/>
          <w:marRight w:val="0"/>
          <w:marTop w:val="0"/>
          <w:marBottom w:val="0"/>
          <w:divBdr>
            <w:top w:val="none" w:sz="0" w:space="0" w:color="auto"/>
            <w:left w:val="none" w:sz="0" w:space="0" w:color="auto"/>
            <w:bottom w:val="none" w:sz="0" w:space="0" w:color="auto"/>
            <w:right w:val="none" w:sz="0" w:space="0" w:color="auto"/>
          </w:divBdr>
        </w:div>
      </w:divsChild>
    </w:div>
    <w:div w:id="255603982">
      <w:bodyDiv w:val="1"/>
      <w:marLeft w:val="0"/>
      <w:marRight w:val="0"/>
      <w:marTop w:val="0"/>
      <w:marBottom w:val="0"/>
      <w:divBdr>
        <w:top w:val="none" w:sz="0" w:space="0" w:color="auto"/>
        <w:left w:val="none" w:sz="0" w:space="0" w:color="auto"/>
        <w:bottom w:val="none" w:sz="0" w:space="0" w:color="auto"/>
        <w:right w:val="none" w:sz="0" w:space="0" w:color="auto"/>
      </w:divBdr>
    </w:div>
    <w:div w:id="1461656200">
      <w:bodyDiv w:val="1"/>
      <w:marLeft w:val="0"/>
      <w:marRight w:val="0"/>
      <w:marTop w:val="0"/>
      <w:marBottom w:val="0"/>
      <w:divBdr>
        <w:top w:val="none" w:sz="0" w:space="0" w:color="auto"/>
        <w:left w:val="none" w:sz="0" w:space="0" w:color="auto"/>
        <w:bottom w:val="none" w:sz="0" w:space="0" w:color="auto"/>
        <w:right w:val="none" w:sz="0" w:space="0" w:color="auto"/>
      </w:divBdr>
      <w:divsChild>
        <w:div w:id="814225640">
          <w:marLeft w:val="0"/>
          <w:marRight w:val="0"/>
          <w:marTop w:val="0"/>
          <w:marBottom w:val="0"/>
          <w:divBdr>
            <w:top w:val="none" w:sz="0" w:space="0" w:color="auto"/>
            <w:left w:val="none" w:sz="0" w:space="0" w:color="auto"/>
            <w:bottom w:val="none" w:sz="0" w:space="0" w:color="auto"/>
            <w:right w:val="none" w:sz="0" w:space="0" w:color="auto"/>
          </w:divBdr>
          <w:divsChild>
            <w:div w:id="1653943085">
              <w:marLeft w:val="0"/>
              <w:marRight w:val="0"/>
              <w:marTop w:val="0"/>
              <w:marBottom w:val="0"/>
              <w:divBdr>
                <w:top w:val="none" w:sz="0" w:space="0" w:color="auto"/>
                <w:left w:val="none" w:sz="0" w:space="0" w:color="auto"/>
                <w:bottom w:val="none" w:sz="0" w:space="0" w:color="auto"/>
                <w:right w:val="none" w:sz="0" w:space="0" w:color="auto"/>
              </w:divBdr>
            </w:div>
            <w:div w:id="38433261">
              <w:marLeft w:val="0"/>
              <w:marRight w:val="0"/>
              <w:marTop w:val="0"/>
              <w:marBottom w:val="0"/>
              <w:divBdr>
                <w:top w:val="none" w:sz="0" w:space="0" w:color="auto"/>
                <w:left w:val="none" w:sz="0" w:space="0" w:color="auto"/>
                <w:bottom w:val="none" w:sz="0" w:space="0" w:color="auto"/>
                <w:right w:val="none" w:sz="0" w:space="0" w:color="auto"/>
              </w:divBdr>
            </w:div>
          </w:divsChild>
        </w:div>
        <w:div w:id="141503507">
          <w:marLeft w:val="0"/>
          <w:marRight w:val="0"/>
          <w:marTop w:val="0"/>
          <w:marBottom w:val="0"/>
          <w:divBdr>
            <w:top w:val="none" w:sz="0" w:space="0" w:color="auto"/>
            <w:left w:val="none" w:sz="0" w:space="0" w:color="auto"/>
            <w:bottom w:val="none" w:sz="0" w:space="0" w:color="auto"/>
            <w:right w:val="none" w:sz="0" w:space="0" w:color="auto"/>
          </w:divBdr>
          <w:divsChild>
            <w:div w:id="596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7251">
      <w:bodyDiv w:val="1"/>
      <w:marLeft w:val="0"/>
      <w:marRight w:val="0"/>
      <w:marTop w:val="0"/>
      <w:marBottom w:val="0"/>
      <w:divBdr>
        <w:top w:val="none" w:sz="0" w:space="0" w:color="auto"/>
        <w:left w:val="none" w:sz="0" w:space="0" w:color="auto"/>
        <w:bottom w:val="none" w:sz="0" w:space="0" w:color="auto"/>
        <w:right w:val="none" w:sz="0" w:space="0" w:color="auto"/>
      </w:divBdr>
    </w:div>
    <w:div w:id="1850831299">
      <w:bodyDiv w:val="1"/>
      <w:marLeft w:val="0"/>
      <w:marRight w:val="0"/>
      <w:marTop w:val="0"/>
      <w:marBottom w:val="0"/>
      <w:divBdr>
        <w:top w:val="none" w:sz="0" w:space="0" w:color="auto"/>
        <w:left w:val="none" w:sz="0" w:space="0" w:color="auto"/>
        <w:bottom w:val="none" w:sz="0" w:space="0" w:color="auto"/>
        <w:right w:val="none" w:sz="0" w:space="0" w:color="auto"/>
      </w:divBdr>
    </w:div>
    <w:div w:id="1892764633">
      <w:bodyDiv w:val="1"/>
      <w:marLeft w:val="0"/>
      <w:marRight w:val="0"/>
      <w:marTop w:val="0"/>
      <w:marBottom w:val="0"/>
      <w:divBdr>
        <w:top w:val="none" w:sz="0" w:space="0" w:color="auto"/>
        <w:left w:val="none" w:sz="0" w:space="0" w:color="auto"/>
        <w:bottom w:val="none" w:sz="0" w:space="0" w:color="auto"/>
        <w:right w:val="none" w:sz="0" w:space="0" w:color="auto"/>
      </w:divBdr>
      <w:divsChild>
        <w:div w:id="856239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fl.gov.uk/modes/driving/congestion-charge/paying-the-congestion-charge" TargetMode="External"/><Relationship Id="rId5" Type="http://schemas.openxmlformats.org/officeDocument/2006/relationships/styles" Target="styles.xml"/><Relationship Id="rId10" Type="http://schemas.openxmlformats.org/officeDocument/2006/relationships/hyperlink" Target="https://protect-eu.mimecast.com/s/EZ7TCPjzrcKGzEPFjwkr6?domain=urldefense.proofpoint.com" TargetMode="External"/><Relationship Id="rId4" Type="http://schemas.openxmlformats.org/officeDocument/2006/relationships/numbering" Target="numbering.xml"/><Relationship Id="rId9" Type="http://schemas.openxmlformats.org/officeDocument/2006/relationships/hyperlink" Target="https://horizonspaces.co.uk/locations/show/4294961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FF0A528640B4A824CA13D6398023F" ma:contentTypeVersion="10" ma:contentTypeDescription="Create a new document." ma:contentTypeScope="" ma:versionID="d56866dd7937a87127af475ced36a480">
  <xsd:schema xmlns:xsd="http://www.w3.org/2001/XMLSchema" xmlns:xs="http://www.w3.org/2001/XMLSchema" xmlns:p="http://schemas.microsoft.com/office/2006/metadata/properties" xmlns:ns2="a6b6280e-097d-431e-ab03-c9c683fbb72d" xmlns:ns3="a7c86079-a64d-4d46-9162-ed0fea5c919e" targetNamespace="http://schemas.microsoft.com/office/2006/metadata/properties" ma:root="true" ma:fieldsID="48272ec39b83fe9d99410a8eb28bb54f" ns2:_="" ns3:_="">
    <xsd:import namespace="a6b6280e-097d-431e-ab03-c9c683fbb72d"/>
    <xsd:import namespace="a7c86079-a64d-4d46-9162-ed0fea5c91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280e-097d-431e-ab03-c9c683fbb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c86079-a64d-4d46-9162-ed0fea5c9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7D6AA-1B5D-4365-9D6D-9FD30033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280e-097d-431e-ab03-c9c683fbb72d"/>
    <ds:schemaRef ds:uri="a7c86079-a64d-4d46-9162-ed0fea5c9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AC0A3-9033-4205-99EF-CA4F010EE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9A82A4-4C8B-4C22-9D1D-F1077163B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Links>
    <vt:vector size="18" baseType="variant">
      <vt:variant>
        <vt:i4>3997823</vt:i4>
      </vt:variant>
      <vt:variant>
        <vt:i4>6</vt:i4>
      </vt:variant>
      <vt:variant>
        <vt:i4>0</vt:i4>
      </vt:variant>
      <vt:variant>
        <vt:i4>5</vt:i4>
      </vt:variant>
      <vt:variant>
        <vt:lpwstr>https://tfl.gov.uk/modes/driving/congestion-charge/paying-the-congestion-charge</vt:lpwstr>
      </vt:variant>
      <vt:variant>
        <vt:lpwstr/>
      </vt:variant>
      <vt:variant>
        <vt:i4>1966081</vt:i4>
      </vt:variant>
      <vt:variant>
        <vt:i4>3</vt:i4>
      </vt:variant>
      <vt:variant>
        <vt:i4>0</vt:i4>
      </vt:variant>
      <vt:variant>
        <vt:i4>5</vt:i4>
      </vt:variant>
      <vt:variant>
        <vt:lpwstr>https://protect-eu.mimecast.com/s/EZ7TCPjzrcKGzEPFjwkr6?domain=urldefense.proofpoint.com</vt:lpwstr>
      </vt:variant>
      <vt:variant>
        <vt:lpwstr/>
      </vt:variant>
      <vt:variant>
        <vt:i4>1966173</vt:i4>
      </vt:variant>
      <vt:variant>
        <vt:i4>0</vt:i4>
      </vt:variant>
      <vt:variant>
        <vt:i4>0</vt:i4>
      </vt:variant>
      <vt:variant>
        <vt:i4>5</vt:i4>
      </vt:variant>
      <vt:variant>
        <vt:lpwstr>https://horizonspaces.co.uk/locations/show/4294961169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Martin-Jones</dc:creator>
  <cp:keywords/>
  <dc:description/>
  <cp:lastModifiedBy>Emma Wilson</cp:lastModifiedBy>
  <cp:revision>4</cp:revision>
  <dcterms:created xsi:type="dcterms:W3CDTF">2020-06-11T17:23:00Z</dcterms:created>
  <dcterms:modified xsi:type="dcterms:W3CDTF">2020-06-11T17:27:00Z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0x010100348FF0A528640B4A824CA13D6398023F</vt:lpwstr>
  </property>
</Properties>
</file>