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2CA2" w14:textId="7D9380B3" w:rsidR="0047653D" w:rsidRDefault="0022657B" w:rsidP="0047653D">
      <w:pPr>
        <w:pStyle w:val="Heading1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inline distT="0" distB="0" distL="0" distR="0" wp14:anchorId="1EBD4A9E" wp14:editId="7F28AFFB">
            <wp:extent cx="1000125" cy="1002075"/>
            <wp:effectExtent l="0" t="0" r="0" b="0"/>
            <wp:docPr id="652556110" name="Picture 1" descr="A sta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56110" name="Picture 1" descr="A star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07" cy="101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53D">
        <w:rPr>
          <w:sz w:val="20"/>
          <w:szCs w:val="20"/>
        </w:rPr>
        <w:t xml:space="preserve">                                </w:t>
      </w:r>
      <w:r w:rsidR="0047653D" w:rsidRPr="00A31788">
        <w:rPr>
          <w:sz w:val="28"/>
          <w:szCs w:val="28"/>
          <w:u w:val="single"/>
        </w:rPr>
        <w:t>Job Description</w:t>
      </w:r>
    </w:p>
    <w:p w14:paraId="1B352E60" w14:textId="77777777" w:rsidR="00C46C0C" w:rsidRPr="000A7586" w:rsidRDefault="00C46C0C" w:rsidP="00C46C0C">
      <w:pPr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2"/>
        <w:gridCol w:w="7027"/>
        <w:gridCol w:w="103"/>
      </w:tblGrid>
      <w:tr w:rsidR="00C46C0C" w:rsidRPr="00A31788" w14:paraId="58227D49" w14:textId="77777777" w:rsidTr="00A31788">
        <w:trPr>
          <w:gridAfter w:val="1"/>
          <w:wAfter w:w="52" w:type="pct"/>
          <w:trHeight w:val="408"/>
        </w:trPr>
        <w:tc>
          <w:tcPr>
            <w:tcW w:w="1421" w:type="pct"/>
          </w:tcPr>
          <w:p w14:paraId="6240E573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Job Title</w:t>
            </w:r>
          </w:p>
          <w:p w14:paraId="6EAF5F0A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58DE02E9" w14:textId="5A39C5D7" w:rsidR="00C46C0C" w:rsidRPr="00A31788" w:rsidRDefault="002B2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 Lighting &amp; Sound</w:t>
            </w:r>
          </w:p>
        </w:tc>
      </w:tr>
      <w:tr w:rsidR="00C46C0C" w:rsidRPr="00A31788" w14:paraId="38D40007" w14:textId="77777777" w:rsidTr="00A31788">
        <w:trPr>
          <w:gridAfter w:val="1"/>
          <w:wAfter w:w="52" w:type="pct"/>
          <w:trHeight w:val="408"/>
        </w:trPr>
        <w:tc>
          <w:tcPr>
            <w:tcW w:w="1421" w:type="pct"/>
          </w:tcPr>
          <w:p w14:paraId="3E2D2ECA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Reporting to</w:t>
            </w:r>
          </w:p>
          <w:p w14:paraId="6668C9FB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5D1990C7" w14:textId="77777777" w:rsidR="00C46C0C" w:rsidRPr="00A31788" w:rsidRDefault="00871430" w:rsidP="00C46C0C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Technical Director</w:t>
            </w:r>
          </w:p>
        </w:tc>
      </w:tr>
      <w:tr w:rsidR="00C46C0C" w:rsidRPr="00A31788" w14:paraId="6DC293A4" w14:textId="77777777" w:rsidTr="00A31788">
        <w:trPr>
          <w:gridAfter w:val="1"/>
          <w:wAfter w:w="52" w:type="pct"/>
          <w:trHeight w:val="408"/>
        </w:trPr>
        <w:tc>
          <w:tcPr>
            <w:tcW w:w="1421" w:type="pct"/>
          </w:tcPr>
          <w:p w14:paraId="3811EF4D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Hours of Work</w:t>
            </w:r>
          </w:p>
          <w:p w14:paraId="23161FE3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22D202CF" w14:textId="77777777" w:rsidR="00C46C0C" w:rsidRPr="00A31788" w:rsidRDefault="00871430">
            <w:pPr>
              <w:pStyle w:val="Heading3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3178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37</w:t>
            </w:r>
          </w:p>
        </w:tc>
      </w:tr>
      <w:tr w:rsidR="00C46C0C" w:rsidRPr="00A31788" w14:paraId="305739F0" w14:textId="77777777" w:rsidTr="00821AC0">
        <w:trPr>
          <w:gridAfter w:val="1"/>
          <w:wAfter w:w="52" w:type="pct"/>
          <w:trHeight w:val="434"/>
        </w:trPr>
        <w:tc>
          <w:tcPr>
            <w:tcW w:w="1421" w:type="pct"/>
          </w:tcPr>
          <w:p w14:paraId="5CA6EF9D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Contract Term</w:t>
            </w:r>
          </w:p>
        </w:tc>
        <w:tc>
          <w:tcPr>
            <w:tcW w:w="3527" w:type="pct"/>
          </w:tcPr>
          <w:p w14:paraId="0B434FC0" w14:textId="0E9CD531" w:rsidR="00C46C0C" w:rsidRPr="00A31788" w:rsidRDefault="00E974F5" w:rsidP="001E097C">
            <w:pPr>
              <w:pStyle w:val="Heading3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3178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Permanent </w:t>
            </w:r>
          </w:p>
        </w:tc>
      </w:tr>
      <w:tr w:rsidR="00C46C0C" w:rsidRPr="00A31788" w14:paraId="3424F41F" w14:textId="77777777" w:rsidTr="00A31788">
        <w:trPr>
          <w:gridAfter w:val="1"/>
          <w:wAfter w:w="52" w:type="pct"/>
          <w:trHeight w:val="941"/>
        </w:trPr>
        <w:tc>
          <w:tcPr>
            <w:tcW w:w="1421" w:type="pct"/>
          </w:tcPr>
          <w:p w14:paraId="7B84B493" w14:textId="77777777" w:rsidR="00C46C0C" w:rsidRPr="00A31788" w:rsidRDefault="00C46C0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Place of work</w:t>
            </w:r>
          </w:p>
          <w:p w14:paraId="2D105295" w14:textId="77777777" w:rsidR="00C46C0C" w:rsidRPr="00A31788" w:rsidRDefault="00C46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7" w:type="pct"/>
          </w:tcPr>
          <w:p w14:paraId="663CD640" w14:textId="77777777" w:rsidR="00C46C0C" w:rsidRPr="00A31788" w:rsidRDefault="00871430" w:rsidP="00C46C0C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 xml:space="preserve">Malvern </w:t>
            </w:r>
            <w:r w:rsidR="00B34666" w:rsidRPr="00A31788">
              <w:rPr>
                <w:rFonts w:ascii="Arial" w:hAnsi="Arial" w:cs="Arial"/>
                <w:sz w:val="22"/>
                <w:szCs w:val="22"/>
              </w:rPr>
              <w:t>Theatres, Grange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14:paraId="46F430F6" w14:textId="77777777" w:rsidR="001E097C" w:rsidRPr="00A31788" w:rsidRDefault="001E097C" w:rsidP="00C46C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AD833" w14:textId="7A89A858" w:rsidR="00C46C0C" w:rsidRPr="00A31788" w:rsidRDefault="00C46C0C" w:rsidP="00A31788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 xml:space="preserve">The Company may require you to work at any other </w:t>
            </w:r>
            <w:r w:rsidR="001E097C" w:rsidRPr="00A31788">
              <w:rPr>
                <w:rFonts w:ascii="Arial" w:hAnsi="Arial" w:cs="Arial"/>
                <w:sz w:val="22"/>
                <w:szCs w:val="22"/>
              </w:rPr>
              <w:t>sites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operated by the Company or </w:t>
            </w:r>
            <w:r w:rsidR="00871430" w:rsidRPr="00A31788">
              <w:rPr>
                <w:rFonts w:ascii="Arial" w:hAnsi="Arial" w:cs="Arial"/>
                <w:sz w:val="22"/>
                <w:szCs w:val="22"/>
              </w:rPr>
              <w:t>an</w:t>
            </w:r>
            <w:r w:rsidR="001E097C" w:rsidRPr="00A31788">
              <w:rPr>
                <w:rFonts w:ascii="Arial" w:hAnsi="Arial" w:cs="Arial"/>
                <w:sz w:val="22"/>
                <w:szCs w:val="22"/>
              </w:rPr>
              <w:t>y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such other place as we may reasonably determine.</w:t>
            </w:r>
          </w:p>
        </w:tc>
      </w:tr>
      <w:tr w:rsidR="00C46C0C" w:rsidRPr="00A31788" w14:paraId="2D3A7A63" w14:textId="77777777" w:rsidTr="00A31788">
        <w:tblPrEx>
          <w:tblBorders>
            <w:insideV w:val="single" w:sz="4" w:space="0" w:color="auto"/>
          </w:tblBorders>
        </w:tblPrEx>
        <w:trPr>
          <w:trHeight w:val="763"/>
        </w:trPr>
        <w:tc>
          <w:tcPr>
            <w:tcW w:w="5000" w:type="pct"/>
            <w:gridSpan w:val="3"/>
          </w:tcPr>
          <w:p w14:paraId="4A9EF9F5" w14:textId="77777777" w:rsidR="00C46C0C" w:rsidRPr="00A31788" w:rsidRDefault="00C46C0C" w:rsidP="00E5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bCs/>
                <w:sz w:val="22"/>
                <w:szCs w:val="22"/>
              </w:rPr>
              <w:t>Principal Functions</w:t>
            </w:r>
            <w:r w:rsidRPr="00A3178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tbl>
            <w:tblPr>
              <w:tblW w:w="9781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C46C0C" w:rsidRPr="00A31788" w14:paraId="15880660" w14:textId="77777777">
              <w:tc>
                <w:tcPr>
                  <w:tcW w:w="5000" w:type="pct"/>
                </w:tcPr>
                <w:p w14:paraId="4FE8155A" w14:textId="77777777" w:rsidR="00C46C0C" w:rsidRPr="00A31788" w:rsidRDefault="00C46C0C" w:rsidP="00E53EC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E693AD6" w14:textId="7C101D4D" w:rsidR="00C46C0C" w:rsidRPr="00A31788" w:rsidRDefault="00C46C0C" w:rsidP="00E53EC9">
            <w:pPr>
              <w:rPr>
                <w:rFonts w:ascii="Arial" w:hAnsi="Arial" w:cs="Arial"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 xml:space="preserve">You will support the </w:t>
            </w:r>
            <w:r w:rsidR="0022249E" w:rsidRPr="00A31788">
              <w:rPr>
                <w:rFonts w:ascii="Arial" w:hAnsi="Arial" w:cs="Arial"/>
                <w:sz w:val="22"/>
                <w:szCs w:val="22"/>
              </w:rPr>
              <w:t xml:space="preserve">Technical Director with the day to day running of the Malvern Theatres complex, with </w:t>
            </w:r>
            <w:proofErr w:type="gramStart"/>
            <w:r w:rsidR="0022249E" w:rsidRPr="00A31788">
              <w:rPr>
                <w:rFonts w:ascii="Arial" w:hAnsi="Arial" w:cs="Arial"/>
                <w:sz w:val="22"/>
                <w:szCs w:val="22"/>
              </w:rPr>
              <w:t>particular responsibility</w:t>
            </w:r>
            <w:proofErr w:type="gramEnd"/>
            <w:r w:rsidR="0022249E" w:rsidRPr="00A31788"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 w:rsidR="002B27A1">
              <w:rPr>
                <w:rFonts w:ascii="Arial" w:hAnsi="Arial" w:cs="Arial"/>
                <w:sz w:val="22"/>
                <w:szCs w:val="22"/>
              </w:rPr>
              <w:t>Lighting &amp; Sound</w:t>
            </w:r>
            <w:r w:rsidR="000A6823" w:rsidRPr="00A317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7A1">
              <w:rPr>
                <w:rFonts w:ascii="Arial" w:hAnsi="Arial" w:cs="Arial"/>
                <w:sz w:val="22"/>
                <w:szCs w:val="22"/>
              </w:rPr>
              <w:t>d</w:t>
            </w:r>
            <w:r w:rsidR="000A6823" w:rsidRPr="00A31788">
              <w:rPr>
                <w:rFonts w:ascii="Arial" w:hAnsi="Arial" w:cs="Arial"/>
                <w:sz w:val="22"/>
                <w:szCs w:val="22"/>
              </w:rPr>
              <w:t>epartment</w:t>
            </w:r>
            <w:r w:rsidR="0022249E" w:rsidRPr="00A317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02F2CB" w14:textId="77777777" w:rsidR="0022249E" w:rsidRPr="00A31788" w:rsidRDefault="0022249E" w:rsidP="00E53E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4179C" w14:textId="29D9105D" w:rsidR="0022249E" w:rsidRPr="00A31788" w:rsidRDefault="0022249E" w:rsidP="00E5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sz w:val="22"/>
                <w:szCs w:val="22"/>
              </w:rPr>
              <w:t>To maintain a high standard of workmanship throughout the Theatres</w:t>
            </w:r>
            <w:r w:rsidR="006C1BF8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BF8" w:rsidRPr="00A31788">
              <w:rPr>
                <w:rFonts w:ascii="Arial" w:hAnsi="Arial" w:cs="Arial"/>
                <w:sz w:val="22"/>
                <w:szCs w:val="22"/>
              </w:rPr>
              <w:t>to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work as a member of the </w:t>
            </w:r>
            <w:r w:rsidR="002B27A1">
              <w:rPr>
                <w:rFonts w:ascii="Arial" w:hAnsi="Arial" w:cs="Arial"/>
                <w:sz w:val="22"/>
                <w:szCs w:val="22"/>
              </w:rPr>
              <w:t>t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echnical </w:t>
            </w:r>
            <w:r w:rsidR="002B27A1">
              <w:rPr>
                <w:rFonts w:ascii="Arial" w:hAnsi="Arial" w:cs="Arial"/>
                <w:sz w:val="22"/>
                <w:szCs w:val="22"/>
              </w:rPr>
              <w:t>d</w:t>
            </w:r>
            <w:r w:rsidR="00B34666" w:rsidRPr="00A31788">
              <w:rPr>
                <w:rFonts w:ascii="Arial" w:hAnsi="Arial" w:cs="Arial"/>
                <w:sz w:val="22"/>
                <w:szCs w:val="22"/>
              </w:rPr>
              <w:t>epartment</w:t>
            </w:r>
            <w:r w:rsidRPr="00A31788">
              <w:rPr>
                <w:rFonts w:ascii="Arial" w:hAnsi="Arial" w:cs="Arial"/>
                <w:sz w:val="22"/>
                <w:szCs w:val="22"/>
              </w:rPr>
              <w:t xml:space="preserve"> in a professional and supportive manner.</w:t>
            </w:r>
          </w:p>
        </w:tc>
      </w:tr>
      <w:tr w:rsidR="00C46C0C" w:rsidRPr="00A31788" w14:paraId="632C07EE" w14:textId="77777777" w:rsidTr="00A31788">
        <w:tblPrEx>
          <w:tblBorders>
            <w:insideV w:val="single" w:sz="4" w:space="0" w:color="auto"/>
          </w:tblBorders>
        </w:tblPrEx>
        <w:trPr>
          <w:trHeight w:val="763"/>
        </w:trPr>
        <w:tc>
          <w:tcPr>
            <w:tcW w:w="5000" w:type="pct"/>
            <w:gridSpan w:val="3"/>
          </w:tcPr>
          <w:p w14:paraId="37760314" w14:textId="77777777" w:rsidR="00C46C0C" w:rsidRPr="00A31788" w:rsidRDefault="00C46C0C" w:rsidP="00E53E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B483AB" w14:textId="77777777" w:rsidR="003B4A30" w:rsidRPr="003B4A30" w:rsidRDefault="00C46C0C" w:rsidP="00E53E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/>
                <w:bCs/>
                <w:sz w:val="22"/>
                <w:szCs w:val="22"/>
              </w:rPr>
              <w:t>Key Tasks/</w:t>
            </w:r>
            <w:r w:rsidR="003B4A30">
              <w:t xml:space="preserve"> </w:t>
            </w:r>
            <w:r w:rsidR="003B4A30" w:rsidRPr="003B4A30">
              <w:rPr>
                <w:rFonts w:ascii="Arial" w:hAnsi="Arial" w:cs="Arial"/>
                <w:b/>
                <w:bCs/>
                <w:sz w:val="22"/>
                <w:szCs w:val="22"/>
              </w:rPr>
              <w:t>Responsibilities</w:t>
            </w:r>
          </w:p>
          <w:p w14:paraId="79BF8811" w14:textId="2B56CE08" w:rsidR="00212FA5" w:rsidRDefault="002A36CF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alongside 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>the Technical Director,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2B27A1">
              <w:rPr>
                <w:rFonts w:ascii="Arial" w:hAnsi="Arial" w:cs="Arial"/>
                <w:bCs/>
                <w:sz w:val="22"/>
                <w:szCs w:val="22"/>
              </w:rPr>
              <w:t>Head of Lighting &amp; Sound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will be responsible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for all stage set-</w:t>
            </w:r>
            <w:r w:rsidR="007D2711" w:rsidRPr="00A31788">
              <w:rPr>
                <w:rFonts w:ascii="Arial" w:hAnsi="Arial" w:cs="Arial"/>
                <w:bCs/>
                <w:sz w:val="22"/>
                <w:szCs w:val="22"/>
              </w:rPr>
              <w:t>ups,</w:t>
            </w:r>
            <w:r w:rsidR="007D271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D2711" w:rsidRPr="00A31788">
              <w:rPr>
                <w:rFonts w:ascii="Arial" w:hAnsi="Arial" w:cs="Arial"/>
                <w:bCs/>
                <w:sz w:val="22"/>
                <w:szCs w:val="22"/>
              </w:rPr>
              <w:t>rigging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and preparation for performances/events in the </w:t>
            </w:r>
            <w:r w:rsidR="00E665A0">
              <w:rPr>
                <w:rFonts w:ascii="Arial" w:hAnsi="Arial" w:cs="Arial"/>
                <w:bCs/>
                <w:sz w:val="22"/>
                <w:szCs w:val="22"/>
              </w:rPr>
              <w:t>Festival Theatre, Forum Theatre, Studio One</w:t>
            </w:r>
            <w:r w:rsidR="0022249E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and other stage areas within and outside the complex as directed</w:t>
            </w:r>
          </w:p>
          <w:p w14:paraId="65118462" w14:textId="0FB35506" w:rsidR="003B4A30" w:rsidRPr="003B4A30" w:rsidRDefault="003B4A30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Cs/>
                <w:sz w:val="22"/>
                <w:szCs w:val="22"/>
              </w:rPr>
              <w:t>Run get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 xml:space="preserve">ins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get-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>outs in a safe and effective manner.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>Liaising with all dep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artments</w:t>
            </w:r>
            <w:r w:rsidRPr="003B4A30">
              <w:rPr>
                <w:rFonts w:ascii="Arial" w:hAnsi="Arial" w:cs="Arial"/>
                <w:bCs/>
                <w:sz w:val="22"/>
                <w:szCs w:val="22"/>
              </w:rPr>
              <w:t xml:space="preserve"> to ensure a calm and safe working environment</w:t>
            </w:r>
          </w:p>
          <w:p w14:paraId="43D3F727" w14:textId="28E694C0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98589D" w:rsidRPr="00A31788">
              <w:rPr>
                <w:rFonts w:ascii="Arial" w:hAnsi="Arial" w:cs="Arial"/>
                <w:bCs/>
                <w:sz w:val="22"/>
                <w:szCs w:val="22"/>
              </w:rPr>
              <w:t xml:space="preserve">act as </w:t>
            </w:r>
            <w:r w:rsidR="002B27A1">
              <w:rPr>
                <w:rFonts w:ascii="Arial" w:hAnsi="Arial" w:cs="Arial"/>
                <w:bCs/>
                <w:sz w:val="22"/>
                <w:szCs w:val="22"/>
              </w:rPr>
              <w:t>Head of Lighting &amp; Sound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/Duty Technician during the running of productions in the complex </w:t>
            </w:r>
          </w:p>
          <w:p w14:paraId="35BD5A20" w14:textId="71D238EB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Responsible for the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ealth and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afety of employees, touring staff, members of the public and any other users of the complex</w:t>
            </w:r>
          </w:p>
          <w:p w14:paraId="3C3757FD" w14:textId="69300239" w:rsidR="00BC7731" w:rsidRPr="00A31788" w:rsidRDefault="00BC773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To attend training courses as require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by the Technical Director and if requ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este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d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 xml:space="preserve">offer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training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in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house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staff accordingly</w:t>
            </w:r>
          </w:p>
          <w:p w14:paraId="32376100" w14:textId="77777777" w:rsidR="00BC7731" w:rsidRPr="00A31788" w:rsidRDefault="00BC773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To achieve </w:t>
            </w:r>
            <w:r w:rsidR="000F3375" w:rsidRPr="00A31788">
              <w:rPr>
                <w:rFonts w:ascii="Arial" w:hAnsi="Arial" w:cs="Arial"/>
                <w:bCs/>
                <w:sz w:val="22"/>
                <w:szCs w:val="22"/>
              </w:rPr>
              <w:t>continuous professional development</w:t>
            </w:r>
          </w:p>
          <w:p w14:paraId="1190F98C" w14:textId="77777777" w:rsidR="00BC7731" w:rsidRPr="00A31788" w:rsidRDefault="00BC773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Act as a fire marshal in emergency situations and during fire training</w:t>
            </w:r>
          </w:p>
          <w:p w14:paraId="01C21A59" w14:textId="77777777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Rigging, focusing and operation of lighting equipment</w:t>
            </w:r>
          </w:p>
          <w:p w14:paraId="0E797B70" w14:textId="77777777" w:rsidR="0022249E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Rigging and operation of sound equipment</w:t>
            </w:r>
          </w:p>
          <w:p w14:paraId="65812685" w14:textId="77777777" w:rsidR="0098589D" w:rsidRPr="00A31788" w:rsidRDefault="0022249E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Rigging 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lifting equipment (chain hoists and motors) and have a knowledge of flying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systems</w:t>
            </w:r>
          </w:p>
          <w:p w14:paraId="26AF9AF4" w14:textId="77777777" w:rsidR="00C8438B" w:rsidRPr="00A31788" w:rsidRDefault="00C8438B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Use of digital media projection</w:t>
            </w:r>
          </w:p>
          <w:p w14:paraId="39D845ED" w14:textId="382B1E23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Maintaining and updating as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necessary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all equipment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relating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to performance/events</w:t>
            </w:r>
          </w:p>
          <w:p w14:paraId="38FF7349" w14:textId="2255A1C6" w:rsidR="0098589D" w:rsidRPr="00A31788" w:rsidRDefault="0098589D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Maintaining and updating as </w:t>
            </w:r>
            <w:r w:rsidR="00B34666" w:rsidRPr="00A31788">
              <w:rPr>
                <w:rFonts w:ascii="Arial" w:hAnsi="Arial" w:cs="Arial"/>
                <w:bCs/>
                <w:sz w:val="22"/>
                <w:szCs w:val="22"/>
              </w:rPr>
              <w:t>necessary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all equipment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relating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to building maintenance</w:t>
            </w:r>
          </w:p>
          <w:p w14:paraId="3AF6775C" w14:textId="77777777" w:rsidR="00A77AB2" w:rsidRPr="00A31788" w:rsidRDefault="00B15C7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Possess a current </w:t>
            </w:r>
            <w:r w:rsidR="00A77AB2" w:rsidRPr="00A31788">
              <w:rPr>
                <w:rFonts w:ascii="Arial" w:hAnsi="Arial" w:cs="Arial"/>
                <w:bCs/>
                <w:sz w:val="22"/>
                <w:szCs w:val="22"/>
              </w:rPr>
              <w:t xml:space="preserve">Portable Appliance Testing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Certificate</w:t>
            </w:r>
          </w:p>
          <w:p w14:paraId="1C4DD4F9" w14:textId="77777777" w:rsidR="001C4A51" w:rsidRPr="00A31788" w:rsidRDefault="001C4A51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A knowledge of the safe use of pyrotechnics </w:t>
            </w:r>
          </w:p>
          <w:p w14:paraId="70F0120C" w14:textId="22BD073D" w:rsidR="005D0332" w:rsidRPr="00A31788" w:rsidRDefault="005D033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Reporting any defects of any equipment and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ensuring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equipment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 is taken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 out of service until 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lastRenderedPageBreak/>
              <w:t>repaired</w:t>
            </w:r>
          </w:p>
          <w:p w14:paraId="44F13C09" w14:textId="77777777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Willing and able to work at heights</w:t>
            </w:r>
          </w:p>
          <w:p w14:paraId="759911D6" w14:textId="77777777" w:rsidR="00A77AB2" w:rsidRPr="00A31788" w:rsidRDefault="00A77AB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An understanding of the Electricity at Work Regulations</w:t>
            </w:r>
          </w:p>
          <w:p w14:paraId="0C4E4684" w14:textId="77777777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A working knowledge of Work at Height Regulations</w:t>
            </w:r>
          </w:p>
          <w:p w14:paraId="31F3EE86" w14:textId="0FCD324B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A working knowledge of the Health and </w:t>
            </w:r>
            <w:r w:rsidR="002A36CF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afety at Work Act 1974</w:t>
            </w:r>
          </w:p>
          <w:p w14:paraId="761269D6" w14:textId="3E90CD82" w:rsidR="00307D95" w:rsidRPr="00A31788" w:rsidRDefault="00B34666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Liaising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effectively with visiting companies.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>Communicating information throughout the technical department as required</w:t>
            </w:r>
          </w:p>
          <w:p w14:paraId="3B732ACF" w14:textId="34A09B75" w:rsidR="00307D95" w:rsidRPr="00A31788" w:rsidRDefault="00B34666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Liaising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with other departments within the complex paying particular attention to seating/staging layouts with the Box Office</w:t>
            </w:r>
          </w:p>
          <w:p w14:paraId="4C3E089C" w14:textId="18B93A67" w:rsidR="00307D95" w:rsidRPr="00A31788" w:rsidRDefault="00B34666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Liaising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with F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 xml:space="preserve">ront of 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ouse</w:t>
            </w:r>
            <w:r w:rsidR="00307D95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especially on performance days</w:t>
            </w:r>
          </w:p>
          <w:p w14:paraId="02DD3878" w14:textId="6F06F9AC" w:rsidR="00307D95" w:rsidRPr="00A31788" w:rsidRDefault="00307D95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 xml:space="preserve">Able to </w:t>
            </w:r>
            <w:r w:rsidR="006C1BF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A31788">
              <w:rPr>
                <w:rFonts w:ascii="Arial" w:hAnsi="Arial" w:cs="Arial"/>
                <w:bCs/>
                <w:sz w:val="22"/>
                <w:szCs w:val="22"/>
              </w:rPr>
              <w:t>upervise both employees and visiting users of the complex</w:t>
            </w:r>
          </w:p>
          <w:p w14:paraId="7BCC075E" w14:textId="77777777" w:rsidR="00307D95" w:rsidRPr="00A31788" w:rsidRDefault="00A77AB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Drawing and adapting CAD plans as required</w:t>
            </w:r>
          </w:p>
          <w:p w14:paraId="5D438EB2" w14:textId="69EE24F9" w:rsidR="00E30B9D" w:rsidRPr="00A31788" w:rsidRDefault="00AF6692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31788">
              <w:rPr>
                <w:rFonts w:ascii="Arial" w:hAnsi="Arial" w:cs="Arial"/>
                <w:bCs/>
                <w:sz w:val="22"/>
                <w:szCs w:val="22"/>
              </w:rPr>
              <w:t>Organising</w:t>
            </w:r>
            <w:r w:rsidR="00E30B9D" w:rsidRPr="00A31788">
              <w:rPr>
                <w:rFonts w:ascii="Arial" w:hAnsi="Arial" w:cs="Arial"/>
                <w:bCs/>
                <w:sz w:val="22"/>
                <w:szCs w:val="22"/>
              </w:rPr>
              <w:t xml:space="preserve"> staff rotas</w:t>
            </w:r>
          </w:p>
          <w:p w14:paraId="22BA469E" w14:textId="77777777" w:rsidR="003B4A30" w:rsidRDefault="003B4A30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Cs/>
                <w:sz w:val="22"/>
                <w:szCs w:val="22"/>
              </w:rPr>
              <w:t>To schedule, carry out and supervise maintenance work to a high standard</w:t>
            </w:r>
          </w:p>
          <w:p w14:paraId="7A7F1C4C" w14:textId="5F33D817" w:rsidR="003B4A30" w:rsidRPr="003B4A30" w:rsidRDefault="003B4A30" w:rsidP="00E53EC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B4A30">
              <w:rPr>
                <w:rFonts w:ascii="Arial" w:hAnsi="Arial" w:cs="Arial"/>
                <w:bCs/>
                <w:sz w:val="22"/>
                <w:szCs w:val="22"/>
              </w:rPr>
              <w:t>Have a working knowledge of the following systems for which training will be carried out either on site or remotely via a training centre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3C622A7" w14:textId="77777777" w:rsidR="00AF6692" w:rsidRPr="00A31788" w:rsidRDefault="00AF6692" w:rsidP="00E53EC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46C0C" w:rsidRPr="00A31788" w14:paraId="014C69F2" w14:textId="77777777" w:rsidTr="00A31788">
        <w:tblPrEx>
          <w:tblBorders>
            <w:insideV w:val="single" w:sz="4" w:space="0" w:color="auto"/>
          </w:tblBorders>
        </w:tblPrEx>
        <w:trPr>
          <w:trHeight w:val="7614"/>
        </w:trPr>
        <w:tc>
          <w:tcPr>
            <w:tcW w:w="5000" w:type="pct"/>
            <w:gridSpan w:val="3"/>
          </w:tcPr>
          <w:p w14:paraId="01C255B7" w14:textId="77777777" w:rsidR="003B4A30" w:rsidRDefault="003B4A30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heating and ventilation system </w:t>
            </w:r>
          </w:p>
          <w:p w14:paraId="16B2152F" w14:textId="77777777" w:rsidR="003B4A30" w:rsidRDefault="003B4A30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building management system </w:t>
            </w:r>
          </w:p>
          <w:p w14:paraId="1C63A602" w14:textId="77777777" w:rsidR="00920166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smoke vent </w:t>
            </w:r>
            <w:r w:rsidR="00AF6692" w:rsidRPr="00A31788">
              <w:rPr>
                <w:rFonts w:ascii="Arial" w:hAnsi="Arial" w:cs="Arial"/>
                <w:iCs/>
                <w:sz w:val="22"/>
                <w:szCs w:val="22"/>
              </w:rPr>
              <w:t xml:space="preserve">system </w:t>
            </w:r>
          </w:p>
          <w:p w14:paraId="02D853A3" w14:textId="77777777" w:rsidR="00920166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he fire alarm system </w:t>
            </w:r>
          </w:p>
          <w:p w14:paraId="20BAC177" w14:textId="77777777" w:rsidR="00920166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 xml:space="preserve"> intruder alarm system </w:t>
            </w:r>
          </w:p>
          <w:p w14:paraId="27FDF141" w14:textId="791B36F0" w:rsidR="00BC7731" w:rsidRPr="00A31788" w:rsidRDefault="00920166" w:rsidP="00E53EC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BC7731" w:rsidRPr="00A31788">
              <w:rPr>
                <w:rFonts w:ascii="Arial" w:hAnsi="Arial" w:cs="Arial"/>
                <w:iCs/>
                <w:sz w:val="22"/>
                <w:szCs w:val="22"/>
              </w:rPr>
              <w:t>ny new systems installed</w:t>
            </w:r>
          </w:p>
          <w:p w14:paraId="541D0116" w14:textId="77777777" w:rsidR="00C46C0C" w:rsidRPr="00A31788" w:rsidRDefault="00C46C0C" w:rsidP="00E53EC9">
            <w:pPr>
              <w:ind w:left="-11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09589390" w14:textId="54E46F2B" w:rsidR="0098589D" w:rsidRPr="00A31788" w:rsidRDefault="00C46C0C" w:rsidP="00E53EC9">
            <w:pPr>
              <w:ind w:left="-1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Customer Service</w:t>
            </w:r>
          </w:p>
          <w:p w14:paraId="2621B23D" w14:textId="77777777" w:rsidR="0098589D" w:rsidRPr="00A31788" w:rsidRDefault="0098589D" w:rsidP="00E53EC9">
            <w:pPr>
              <w:ind w:left="-11"/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To maintain a high standard of customer service.</w:t>
            </w:r>
          </w:p>
          <w:p w14:paraId="75BF871A" w14:textId="77777777" w:rsidR="001E097C" w:rsidRPr="00A31788" w:rsidRDefault="001E097C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597DEF4" w14:textId="5A899551" w:rsidR="0098589D" w:rsidRPr="00A31788" w:rsidRDefault="00C46C0C" w:rsidP="00E53EC9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Health and Safety</w:t>
            </w:r>
          </w:p>
          <w:p w14:paraId="2E50DA75" w14:textId="18F1090A" w:rsidR="0098589D" w:rsidRPr="00A31788" w:rsidRDefault="0098589D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To adhere to HASAWA 1974 and to make sure other users of the complex work in a safe and effective manner</w:t>
            </w:r>
            <w:r w:rsidR="00AF6692" w:rsidRPr="00A3178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ED98D99" w14:textId="77777777" w:rsidR="001E097C" w:rsidRPr="00A31788" w:rsidRDefault="001E097C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215C3CF" w14:textId="6B323651" w:rsidR="001E097C" w:rsidRPr="00A31788" w:rsidRDefault="00C46C0C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Procedures and Guidelines</w:t>
            </w:r>
          </w:p>
          <w:p w14:paraId="3805AF12" w14:textId="150251F8" w:rsidR="0098589D" w:rsidRPr="00A31788" w:rsidRDefault="0098589D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To follow procedures and guid</w:t>
            </w:r>
            <w:r w:rsidR="000F3375" w:rsidRPr="00A31788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>lines set out as company policy in the Staff Handbook</w:t>
            </w:r>
            <w:r w:rsidR="006C1BF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D1A1B55" w14:textId="77777777" w:rsidR="0098589D" w:rsidRPr="00A31788" w:rsidRDefault="0098589D" w:rsidP="00E53EC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40676F0" w14:textId="005A9EDE" w:rsidR="001E097C" w:rsidRPr="00A31788" w:rsidRDefault="00C46C0C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b/>
                <w:iCs/>
                <w:sz w:val="22"/>
                <w:szCs w:val="22"/>
              </w:rPr>
              <w:t>Other duties</w:t>
            </w:r>
          </w:p>
          <w:p w14:paraId="770DB59E" w14:textId="77777777" w:rsidR="00BC7731" w:rsidRPr="00A31788" w:rsidRDefault="00BC7731" w:rsidP="00E53E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Stock checks as required</w:t>
            </w:r>
          </w:p>
          <w:p w14:paraId="63FD65D5" w14:textId="77777777" w:rsidR="00BC7731" w:rsidRPr="00A31788" w:rsidRDefault="00BC7731" w:rsidP="00E53E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>Stewarding any events if required</w:t>
            </w:r>
          </w:p>
          <w:p w14:paraId="0B388AE7" w14:textId="77777777" w:rsidR="000F3375" w:rsidRPr="00A31788" w:rsidRDefault="000F3375" w:rsidP="00E53EC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Assist with </w:t>
            </w:r>
            <w:r w:rsidR="00B34666" w:rsidRPr="00A31788">
              <w:rPr>
                <w:rFonts w:ascii="Arial" w:hAnsi="Arial" w:cs="Arial"/>
                <w:iCs/>
                <w:sz w:val="22"/>
                <w:szCs w:val="22"/>
              </w:rPr>
              <w:t>any other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 duties that may become appropriate within the Malvern theatres complex</w:t>
            </w:r>
          </w:p>
          <w:p w14:paraId="13357053" w14:textId="77777777" w:rsidR="000F3375" w:rsidRPr="00A31788" w:rsidRDefault="000F3375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C2A906" w14:textId="42E280B5" w:rsidR="000A7586" w:rsidRPr="00A31788" w:rsidRDefault="000A7586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This </w:t>
            </w:r>
            <w:r w:rsidR="006C1BF8">
              <w:rPr>
                <w:rFonts w:ascii="Arial" w:hAnsi="Arial" w:cs="Arial"/>
                <w:iCs/>
                <w:sz w:val="22"/>
                <w:szCs w:val="22"/>
              </w:rPr>
              <w:t>j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>ob description sets out current duties of the post that may vary from time to time without changing the general character of the post or the level of responsibility entailed.</w:t>
            </w:r>
            <w:r w:rsidR="006C1BF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Not all specific tasks can be </w:t>
            </w:r>
            <w:r w:rsidR="00AF6692" w:rsidRPr="00A31788">
              <w:rPr>
                <w:rFonts w:ascii="Arial" w:hAnsi="Arial" w:cs="Arial"/>
                <w:iCs/>
                <w:sz w:val="22"/>
                <w:szCs w:val="22"/>
              </w:rPr>
              <w:t>listed,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 xml:space="preserve"> and your role includes any other duties or responsibilities on request as may reasonably and lawfully be expected to assist in the </w:t>
            </w:r>
            <w:r w:rsidR="0029271E" w:rsidRPr="00A31788">
              <w:rPr>
                <w:rFonts w:ascii="Arial" w:hAnsi="Arial" w:cs="Arial"/>
                <w:iCs/>
                <w:sz w:val="22"/>
                <w:szCs w:val="22"/>
              </w:rPr>
              <w:t>day-to-day operation of the complex</w:t>
            </w:r>
            <w:r w:rsidRPr="00A3178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1DB3E58" w14:textId="77777777" w:rsidR="000A7586" w:rsidRPr="00A31788" w:rsidRDefault="000A7586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9D73D02" w14:textId="77777777" w:rsidR="00C46C0C" w:rsidRPr="00A31788" w:rsidRDefault="00C46C0C" w:rsidP="00E53EC9">
            <w:pPr>
              <w:ind w:hanging="11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46C0C" w:rsidRPr="00A31788" w14:paraId="047DAC3D" w14:textId="77777777" w:rsidTr="00A31788">
        <w:tblPrEx>
          <w:tblBorders>
            <w:insideV w:val="single" w:sz="4" w:space="0" w:color="auto"/>
          </w:tblBorders>
        </w:tblPrEx>
        <w:trPr>
          <w:trHeight w:val="261"/>
        </w:trPr>
        <w:tc>
          <w:tcPr>
            <w:tcW w:w="5000" w:type="pct"/>
            <w:gridSpan w:val="3"/>
          </w:tcPr>
          <w:p w14:paraId="6B8911D3" w14:textId="77777777" w:rsidR="00C46C0C" w:rsidRPr="00A31788" w:rsidRDefault="00C46C0C" w:rsidP="00C46C0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445646B" w14:textId="77777777" w:rsidR="00C46C0C" w:rsidRPr="00A31788" w:rsidRDefault="00C46C0C" w:rsidP="00C46C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A98EE5" w14:textId="77777777" w:rsidR="003B4A30" w:rsidRDefault="003B4A30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5DCA398B" w14:textId="77777777" w:rsidR="003B4A30" w:rsidRDefault="003B4A30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397A1BAD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25C2AEDC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796ABDEA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433D5D3B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23C85B9E" w14:textId="77777777" w:rsidR="00920166" w:rsidRDefault="00920166" w:rsidP="00C46C0C">
      <w:pPr>
        <w:jc w:val="center"/>
        <w:rPr>
          <w:rFonts w:ascii="Arial" w:hAnsi="Arial" w:cs="Arial"/>
          <w:b/>
          <w:sz w:val="22"/>
          <w:szCs w:val="22"/>
        </w:rPr>
      </w:pPr>
    </w:p>
    <w:p w14:paraId="51D5B521" w14:textId="69DCF887" w:rsidR="00C46C0C" w:rsidRPr="00A31788" w:rsidRDefault="00C46C0C" w:rsidP="00C46C0C">
      <w:pPr>
        <w:jc w:val="center"/>
        <w:rPr>
          <w:rFonts w:ascii="Arial" w:hAnsi="Arial" w:cs="Arial"/>
          <w:b/>
          <w:sz w:val="22"/>
          <w:szCs w:val="22"/>
        </w:rPr>
      </w:pPr>
      <w:r w:rsidRPr="00A31788">
        <w:rPr>
          <w:rFonts w:ascii="Arial" w:hAnsi="Arial" w:cs="Arial"/>
          <w:b/>
          <w:sz w:val="22"/>
          <w:szCs w:val="22"/>
        </w:rPr>
        <w:t xml:space="preserve">PERSON SPECIFICATION – </w:t>
      </w:r>
      <w:r w:rsidR="002B27A1">
        <w:rPr>
          <w:rFonts w:ascii="Arial" w:hAnsi="Arial" w:cs="Arial"/>
          <w:b/>
          <w:sz w:val="22"/>
          <w:szCs w:val="22"/>
        </w:rPr>
        <w:t>Head of Lighting &amp; Sound</w:t>
      </w:r>
    </w:p>
    <w:p w14:paraId="74DD7098" w14:textId="5DDD9A46" w:rsidR="00C46C0C" w:rsidRDefault="00C46C0C" w:rsidP="00D304D0">
      <w:pPr>
        <w:rPr>
          <w:rFonts w:ascii="Arial" w:hAnsi="Arial" w:cs="Arial"/>
          <w:b/>
          <w:bCs/>
          <w:sz w:val="22"/>
          <w:szCs w:val="22"/>
        </w:rPr>
      </w:pPr>
      <w:r w:rsidRPr="00A31788">
        <w:rPr>
          <w:rFonts w:ascii="Arial" w:hAnsi="Arial" w:cs="Arial"/>
          <w:sz w:val="22"/>
          <w:szCs w:val="22"/>
        </w:rPr>
        <w:tab/>
      </w:r>
    </w:p>
    <w:p w14:paraId="65315A1E" w14:textId="3AD8A195" w:rsidR="0018231C" w:rsidRDefault="00D304D0">
      <w:pPr>
        <w:rPr>
          <w:rFonts w:ascii="Arial" w:hAnsi="Arial" w:cs="Arial"/>
          <w:b/>
          <w:bCs/>
          <w:sz w:val="22"/>
          <w:szCs w:val="22"/>
        </w:rPr>
      </w:pPr>
      <w:r w:rsidRPr="00D304D0">
        <w:rPr>
          <w:rFonts w:ascii="Arial" w:hAnsi="Arial" w:cs="Arial"/>
          <w:b/>
          <w:bCs/>
          <w:sz w:val="22"/>
          <w:szCs w:val="22"/>
        </w:rPr>
        <w:t>Essential</w:t>
      </w:r>
    </w:p>
    <w:p w14:paraId="10389DFC" w14:textId="35423A65" w:rsidR="0018231C" w:rsidRDefault="00D304D0" w:rsidP="0018231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GCSE or equivalent in </w:t>
      </w:r>
      <w:r w:rsidR="0018231C" w:rsidRPr="0018231C">
        <w:rPr>
          <w:rFonts w:ascii="Arial" w:hAnsi="Arial" w:cs="Arial"/>
          <w:sz w:val="22"/>
          <w:szCs w:val="22"/>
        </w:rPr>
        <w:t>English</w:t>
      </w:r>
      <w:r w:rsidR="00FF07F6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M</w:t>
      </w:r>
      <w:r w:rsidR="0018231C" w:rsidRPr="0018231C">
        <w:rPr>
          <w:rFonts w:ascii="Arial" w:hAnsi="Arial" w:cs="Arial"/>
          <w:sz w:val="22"/>
          <w:szCs w:val="22"/>
        </w:rPr>
        <w:t xml:space="preserve">aths </w:t>
      </w:r>
    </w:p>
    <w:p w14:paraId="239AB271" w14:textId="3A95F653" w:rsidR="0018231C" w:rsidRDefault="00D304D0" w:rsidP="0018231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="0018231C" w:rsidRPr="0018231C">
        <w:rPr>
          <w:rFonts w:ascii="Arial" w:hAnsi="Arial" w:cs="Arial"/>
          <w:sz w:val="22"/>
          <w:szCs w:val="22"/>
        </w:rPr>
        <w:t>3 years</w:t>
      </w:r>
      <w:r w:rsidR="00E53EC9">
        <w:rPr>
          <w:rFonts w:ascii="Arial" w:hAnsi="Arial" w:cs="Arial"/>
          <w:sz w:val="22"/>
          <w:szCs w:val="22"/>
        </w:rPr>
        <w:t>’</w:t>
      </w:r>
      <w:r w:rsidR="0018231C">
        <w:rPr>
          <w:rFonts w:ascii="Arial" w:hAnsi="Arial" w:cs="Arial"/>
          <w:sz w:val="22"/>
          <w:szCs w:val="22"/>
        </w:rPr>
        <w:t xml:space="preserve"> experience</w:t>
      </w:r>
      <w:r>
        <w:rPr>
          <w:rFonts w:ascii="Arial" w:hAnsi="Arial" w:cs="Arial"/>
          <w:sz w:val="22"/>
          <w:szCs w:val="22"/>
        </w:rPr>
        <w:t xml:space="preserve"> as Deputy LX</w:t>
      </w:r>
      <w:r w:rsidR="007D2711">
        <w:rPr>
          <w:rFonts w:ascii="Arial" w:hAnsi="Arial" w:cs="Arial"/>
          <w:sz w:val="22"/>
          <w:szCs w:val="22"/>
        </w:rPr>
        <w:t xml:space="preserve"> or similar role</w:t>
      </w:r>
    </w:p>
    <w:p w14:paraId="175072F7" w14:textId="6BFD3F5B" w:rsidR="0018231C" w:rsidRDefault="00FF07F6" w:rsidP="00F72D19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skills, s</w:t>
      </w:r>
      <w:r w:rsidR="0018231C" w:rsidRPr="0018231C">
        <w:rPr>
          <w:rFonts w:ascii="Arial" w:hAnsi="Arial" w:cs="Arial"/>
          <w:sz w:val="22"/>
          <w:szCs w:val="22"/>
        </w:rPr>
        <w:t xml:space="preserve">elf-motivated and able to </w:t>
      </w:r>
      <w:r>
        <w:rPr>
          <w:rFonts w:ascii="Arial" w:hAnsi="Arial" w:cs="Arial"/>
          <w:sz w:val="22"/>
          <w:szCs w:val="22"/>
        </w:rPr>
        <w:t xml:space="preserve">lead a team </w:t>
      </w:r>
    </w:p>
    <w:p w14:paraId="16EDCABD" w14:textId="74E50952" w:rsidR="0018231C" w:rsidRPr="0018231C" w:rsidRDefault="00D304D0" w:rsidP="00DA1F63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Flexibility in working hours</w:t>
      </w:r>
      <w:r w:rsidR="007D27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D2711">
        <w:rPr>
          <w:rFonts w:ascii="Arial" w:hAnsi="Arial" w:cs="Arial"/>
          <w:sz w:val="22"/>
          <w:szCs w:val="22"/>
        </w:rPr>
        <w:t xml:space="preserve">able </w:t>
      </w:r>
      <w:r w:rsidR="0018231C" w:rsidRPr="0018231C">
        <w:rPr>
          <w:rFonts w:ascii="Arial" w:hAnsi="Arial" w:cs="Arial"/>
          <w:sz w:val="22"/>
          <w:szCs w:val="22"/>
        </w:rPr>
        <w:t xml:space="preserve">to work late when required and deal with emergencies </w:t>
      </w:r>
    </w:p>
    <w:p w14:paraId="3A16DA7D" w14:textId="6BCD9A37" w:rsidR="00D304D0" w:rsidRDefault="00D304D0" w:rsidP="0018231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carry out manual labour</w:t>
      </w:r>
    </w:p>
    <w:p w14:paraId="444BE869" w14:textId="77777777" w:rsidR="00D304D0" w:rsidRDefault="00D304D0" w:rsidP="00D304D0">
      <w:pPr>
        <w:pStyle w:val="ListParagraph"/>
        <w:rPr>
          <w:rFonts w:ascii="Arial" w:hAnsi="Arial" w:cs="Arial"/>
          <w:sz w:val="22"/>
          <w:szCs w:val="22"/>
        </w:rPr>
      </w:pPr>
    </w:p>
    <w:p w14:paraId="355E1277" w14:textId="49B45FBB" w:rsidR="00D304D0" w:rsidRDefault="00D304D0" w:rsidP="00D304D0">
      <w:pPr>
        <w:rPr>
          <w:rFonts w:ascii="Arial" w:hAnsi="Arial" w:cs="Arial"/>
          <w:b/>
          <w:bCs/>
          <w:sz w:val="22"/>
          <w:szCs w:val="22"/>
        </w:rPr>
      </w:pPr>
      <w:r w:rsidRPr="00D304D0">
        <w:rPr>
          <w:rFonts w:ascii="Arial" w:hAnsi="Arial" w:cs="Arial"/>
          <w:b/>
          <w:bCs/>
          <w:sz w:val="22"/>
          <w:szCs w:val="22"/>
        </w:rPr>
        <w:t>Desirable</w:t>
      </w:r>
    </w:p>
    <w:p w14:paraId="08B89BD3" w14:textId="77777777" w:rsidR="00D304D0" w:rsidRP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Electrical installation</w:t>
      </w:r>
    </w:p>
    <w:p w14:paraId="2D3EB450" w14:textId="77777777" w:rsidR="00D304D0" w:rsidRP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Portable Appliance Testing</w:t>
      </w:r>
    </w:p>
    <w:p w14:paraId="59981F8D" w14:textId="77777777" w:rsidR="00D304D0" w:rsidRP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Rigging</w:t>
      </w:r>
    </w:p>
    <w:p w14:paraId="72D65243" w14:textId="6C26EC07" w:rsidR="00D304D0" w:rsidRDefault="00D304D0" w:rsidP="00D304D0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D304D0">
        <w:rPr>
          <w:rFonts w:ascii="Arial" w:hAnsi="Arial" w:cs="Arial"/>
          <w:sz w:val="22"/>
          <w:szCs w:val="22"/>
        </w:rPr>
        <w:t>N</w:t>
      </w:r>
      <w:r w:rsidR="00546686">
        <w:rPr>
          <w:rFonts w:ascii="Arial" w:hAnsi="Arial" w:cs="Arial"/>
          <w:sz w:val="22"/>
          <w:szCs w:val="22"/>
        </w:rPr>
        <w:t>EBOSH</w:t>
      </w:r>
      <w:r w:rsidRPr="00D304D0">
        <w:rPr>
          <w:rFonts w:ascii="Arial" w:hAnsi="Arial" w:cs="Arial"/>
          <w:sz w:val="22"/>
          <w:szCs w:val="22"/>
        </w:rPr>
        <w:t>/Health and Safety</w:t>
      </w:r>
    </w:p>
    <w:p w14:paraId="614C9F89" w14:textId="394178D3" w:rsidR="007D2711" w:rsidRDefault="007D2711" w:rsidP="007D271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7D2711">
        <w:rPr>
          <w:rFonts w:ascii="Arial" w:hAnsi="Arial" w:cs="Arial"/>
          <w:sz w:val="22"/>
          <w:szCs w:val="22"/>
        </w:rPr>
        <w:t xml:space="preserve">GCSE or equivalent in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7D2711">
        <w:rPr>
          <w:rFonts w:ascii="Arial" w:hAnsi="Arial" w:cs="Arial"/>
          <w:sz w:val="22"/>
          <w:szCs w:val="22"/>
        </w:rPr>
        <w:t>ciences</w:t>
      </w:r>
      <w:proofErr w:type="gramEnd"/>
    </w:p>
    <w:p w14:paraId="6DCA7D97" w14:textId="04B386F7" w:rsidR="00FF07F6" w:rsidRPr="00FF07F6" w:rsidRDefault="00FF07F6" w:rsidP="00FF07F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UK D</w:t>
      </w:r>
      <w:r w:rsidRPr="00FF07F6">
        <w:rPr>
          <w:rFonts w:ascii="Arial" w:hAnsi="Arial" w:cs="Arial"/>
          <w:sz w:val="22"/>
          <w:szCs w:val="22"/>
        </w:rPr>
        <w:t xml:space="preserve">riving </w:t>
      </w:r>
      <w:r>
        <w:rPr>
          <w:rFonts w:ascii="Arial" w:hAnsi="Arial" w:cs="Arial"/>
          <w:sz w:val="22"/>
          <w:szCs w:val="22"/>
        </w:rPr>
        <w:t>L</w:t>
      </w:r>
      <w:r w:rsidRPr="00FF07F6">
        <w:rPr>
          <w:rFonts w:ascii="Arial" w:hAnsi="Arial" w:cs="Arial"/>
          <w:sz w:val="22"/>
          <w:szCs w:val="22"/>
        </w:rPr>
        <w:t>icence and ability to travel</w:t>
      </w:r>
    </w:p>
    <w:p w14:paraId="48822F2B" w14:textId="77777777" w:rsidR="00FF07F6" w:rsidRPr="007D2711" w:rsidRDefault="00FF07F6" w:rsidP="00FF07F6">
      <w:pPr>
        <w:pStyle w:val="ListParagraph"/>
        <w:rPr>
          <w:rFonts w:ascii="Arial" w:hAnsi="Arial" w:cs="Arial"/>
          <w:sz w:val="22"/>
          <w:szCs w:val="22"/>
        </w:rPr>
      </w:pPr>
    </w:p>
    <w:p w14:paraId="7ADD4C7F" w14:textId="77777777" w:rsidR="007D2711" w:rsidRDefault="007D2711" w:rsidP="007D2711">
      <w:pPr>
        <w:pStyle w:val="ListParagraph"/>
        <w:rPr>
          <w:rFonts w:ascii="Arial" w:hAnsi="Arial" w:cs="Arial"/>
          <w:sz w:val="22"/>
          <w:szCs w:val="22"/>
        </w:rPr>
      </w:pPr>
    </w:p>
    <w:p w14:paraId="74383397" w14:textId="77777777" w:rsidR="00D304D0" w:rsidRDefault="00D304D0" w:rsidP="00D304D0">
      <w:pPr>
        <w:rPr>
          <w:rFonts w:ascii="Arial" w:hAnsi="Arial" w:cs="Arial"/>
          <w:b/>
          <w:bCs/>
          <w:sz w:val="22"/>
          <w:szCs w:val="22"/>
        </w:rPr>
      </w:pPr>
    </w:p>
    <w:p w14:paraId="09B68FC2" w14:textId="77777777" w:rsidR="00D304D0" w:rsidRPr="00D304D0" w:rsidRDefault="00D304D0" w:rsidP="00D304D0">
      <w:pPr>
        <w:rPr>
          <w:rFonts w:ascii="Arial" w:hAnsi="Arial" w:cs="Arial"/>
          <w:b/>
          <w:bCs/>
          <w:sz w:val="22"/>
          <w:szCs w:val="22"/>
        </w:rPr>
      </w:pPr>
    </w:p>
    <w:sectPr w:rsidR="00D304D0" w:rsidRPr="00D304D0" w:rsidSect="00C46C0C">
      <w:footerReference w:type="even" r:id="rId8"/>
      <w:footerReference w:type="default" r:id="rId9"/>
      <w:pgSz w:w="11906" w:h="16838"/>
      <w:pgMar w:top="1440" w:right="1080" w:bottom="1440" w:left="1080" w:header="5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B1A5" w14:textId="77777777" w:rsidR="002B4C61" w:rsidRDefault="002B4C61">
      <w:r>
        <w:separator/>
      </w:r>
    </w:p>
  </w:endnote>
  <w:endnote w:type="continuationSeparator" w:id="0">
    <w:p w14:paraId="6450A2C6" w14:textId="77777777" w:rsidR="002B4C61" w:rsidRDefault="002B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2AFF" w14:textId="77777777" w:rsidR="00C46C0C" w:rsidRDefault="00E04BAD" w:rsidP="00C46C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D577E" w14:textId="77777777" w:rsidR="00C46C0C" w:rsidRDefault="00C46C0C" w:rsidP="00C46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176A" w14:textId="307C5290" w:rsidR="00C46C0C" w:rsidRDefault="00C46C0C" w:rsidP="00C46C0C">
    <w:pPr>
      <w:pStyle w:val="Footer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175FE">
      <w:rPr>
        <w:rFonts w:ascii="Arial" w:hAnsi="Arial" w:cs="Arial"/>
        <w:sz w:val="16"/>
        <w:szCs w:val="16"/>
      </w:rPr>
      <w:t xml:space="preserve">Page </w:t>
    </w:r>
    <w:r w:rsidR="00E04BAD" w:rsidRPr="00F175FE">
      <w:rPr>
        <w:rFonts w:ascii="Arial" w:hAnsi="Arial" w:cs="Arial"/>
        <w:sz w:val="16"/>
        <w:szCs w:val="16"/>
      </w:rPr>
      <w:fldChar w:fldCharType="begin"/>
    </w:r>
    <w:r w:rsidRPr="00F175FE">
      <w:rPr>
        <w:rFonts w:ascii="Arial" w:hAnsi="Arial" w:cs="Arial"/>
        <w:sz w:val="16"/>
        <w:szCs w:val="16"/>
      </w:rPr>
      <w:instrText xml:space="preserve"> PAGE </w:instrText>
    </w:r>
    <w:r w:rsidR="00E04BAD" w:rsidRPr="00F175FE">
      <w:rPr>
        <w:rFonts w:ascii="Arial" w:hAnsi="Arial" w:cs="Arial"/>
        <w:sz w:val="16"/>
        <w:szCs w:val="16"/>
      </w:rPr>
      <w:fldChar w:fldCharType="separate"/>
    </w:r>
    <w:r w:rsidR="00F67311">
      <w:rPr>
        <w:rFonts w:ascii="Arial" w:hAnsi="Arial" w:cs="Arial"/>
        <w:noProof/>
        <w:sz w:val="16"/>
        <w:szCs w:val="16"/>
      </w:rPr>
      <w:t>1</w:t>
    </w:r>
    <w:r w:rsidR="00E04BAD" w:rsidRPr="00F175FE">
      <w:rPr>
        <w:rFonts w:ascii="Arial" w:hAnsi="Arial" w:cs="Arial"/>
        <w:sz w:val="16"/>
        <w:szCs w:val="16"/>
      </w:rPr>
      <w:fldChar w:fldCharType="end"/>
    </w:r>
    <w:r w:rsidRPr="00F175FE">
      <w:rPr>
        <w:rFonts w:ascii="Arial" w:hAnsi="Arial" w:cs="Arial"/>
        <w:sz w:val="16"/>
        <w:szCs w:val="16"/>
      </w:rPr>
      <w:t xml:space="preserve"> of </w:t>
    </w:r>
    <w:r w:rsidR="00E04BAD" w:rsidRPr="00F175FE">
      <w:rPr>
        <w:rFonts w:ascii="Arial" w:hAnsi="Arial" w:cs="Arial"/>
        <w:sz w:val="16"/>
        <w:szCs w:val="16"/>
      </w:rPr>
      <w:fldChar w:fldCharType="begin"/>
    </w:r>
    <w:r w:rsidRPr="00F175FE">
      <w:rPr>
        <w:rFonts w:ascii="Arial" w:hAnsi="Arial" w:cs="Arial"/>
        <w:sz w:val="16"/>
        <w:szCs w:val="16"/>
      </w:rPr>
      <w:instrText xml:space="preserve"> NUMPAGES  </w:instrText>
    </w:r>
    <w:r w:rsidR="00E04BAD" w:rsidRPr="00F175FE">
      <w:rPr>
        <w:rFonts w:ascii="Arial" w:hAnsi="Arial" w:cs="Arial"/>
        <w:sz w:val="16"/>
        <w:szCs w:val="16"/>
      </w:rPr>
      <w:fldChar w:fldCharType="separate"/>
    </w:r>
    <w:r w:rsidR="00F67311">
      <w:rPr>
        <w:rFonts w:ascii="Arial" w:hAnsi="Arial" w:cs="Arial"/>
        <w:noProof/>
        <w:sz w:val="16"/>
        <w:szCs w:val="16"/>
      </w:rPr>
      <w:t>3</w:t>
    </w:r>
    <w:r w:rsidR="00E04BAD" w:rsidRPr="00F175FE">
      <w:rPr>
        <w:rFonts w:ascii="Arial" w:hAnsi="Arial" w:cs="Arial"/>
        <w:sz w:val="16"/>
        <w:szCs w:val="16"/>
      </w:rPr>
      <w:fldChar w:fldCharType="end"/>
    </w:r>
  </w:p>
  <w:p w14:paraId="43C90570" w14:textId="77777777" w:rsidR="00C46C0C" w:rsidRDefault="00C4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42D6" w14:textId="77777777" w:rsidR="002B4C61" w:rsidRDefault="002B4C61">
      <w:r>
        <w:separator/>
      </w:r>
    </w:p>
  </w:footnote>
  <w:footnote w:type="continuationSeparator" w:id="0">
    <w:p w14:paraId="1EB559E8" w14:textId="77777777" w:rsidR="002B4C61" w:rsidRDefault="002B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288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4669"/>
    <w:multiLevelType w:val="hybridMultilevel"/>
    <w:tmpl w:val="B9DE1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E3341"/>
    <w:multiLevelType w:val="hybridMultilevel"/>
    <w:tmpl w:val="2324859C"/>
    <w:lvl w:ilvl="0" w:tplc="63342672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115062F"/>
    <w:multiLevelType w:val="hybridMultilevel"/>
    <w:tmpl w:val="F4C4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5E4"/>
    <w:multiLevelType w:val="hybridMultilevel"/>
    <w:tmpl w:val="47C0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3E9"/>
    <w:multiLevelType w:val="hybridMultilevel"/>
    <w:tmpl w:val="AD24E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716C4"/>
    <w:multiLevelType w:val="hybridMultilevel"/>
    <w:tmpl w:val="FEAEE5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547E"/>
    <w:multiLevelType w:val="hybridMultilevel"/>
    <w:tmpl w:val="6F1861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6184"/>
    <w:multiLevelType w:val="hybridMultilevel"/>
    <w:tmpl w:val="BC7E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545D"/>
    <w:multiLevelType w:val="hybridMultilevel"/>
    <w:tmpl w:val="8C5ABA52"/>
    <w:lvl w:ilvl="0" w:tplc="63342672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1FF362B6"/>
    <w:multiLevelType w:val="hybridMultilevel"/>
    <w:tmpl w:val="85D0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92BD7"/>
    <w:multiLevelType w:val="hybridMultilevel"/>
    <w:tmpl w:val="0E6CA088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9EF72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746907"/>
    <w:multiLevelType w:val="hybridMultilevel"/>
    <w:tmpl w:val="0DB061A8"/>
    <w:lvl w:ilvl="0" w:tplc="63342672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097D"/>
    <w:multiLevelType w:val="hybridMultilevel"/>
    <w:tmpl w:val="5E4CDE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6379"/>
    <w:multiLevelType w:val="hybridMultilevel"/>
    <w:tmpl w:val="A4B2EFA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488D0F86"/>
    <w:multiLevelType w:val="hybridMultilevel"/>
    <w:tmpl w:val="7684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16B9"/>
    <w:multiLevelType w:val="hybridMultilevel"/>
    <w:tmpl w:val="F63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36F16"/>
    <w:multiLevelType w:val="hybridMultilevel"/>
    <w:tmpl w:val="F20419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E0096"/>
    <w:multiLevelType w:val="hybridMultilevel"/>
    <w:tmpl w:val="C130FEF8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5A9D0A87"/>
    <w:multiLevelType w:val="hybridMultilevel"/>
    <w:tmpl w:val="0F9E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B5E40"/>
    <w:multiLevelType w:val="hybridMultilevel"/>
    <w:tmpl w:val="EFAC56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03E6E"/>
    <w:multiLevelType w:val="hybridMultilevel"/>
    <w:tmpl w:val="A41083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A0E0E"/>
    <w:multiLevelType w:val="hybridMultilevel"/>
    <w:tmpl w:val="B48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97A81"/>
    <w:multiLevelType w:val="hybridMultilevel"/>
    <w:tmpl w:val="D054AD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269D"/>
    <w:multiLevelType w:val="hybridMultilevel"/>
    <w:tmpl w:val="47C4BD8A"/>
    <w:lvl w:ilvl="0" w:tplc="63342672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33F6C"/>
    <w:multiLevelType w:val="hybridMultilevel"/>
    <w:tmpl w:val="B364A8F8"/>
    <w:lvl w:ilvl="0" w:tplc="63342672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FA851A3"/>
    <w:multiLevelType w:val="hybridMultilevel"/>
    <w:tmpl w:val="57A01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80DD2"/>
    <w:multiLevelType w:val="hybridMultilevel"/>
    <w:tmpl w:val="A5C86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4134"/>
    <w:multiLevelType w:val="hybridMultilevel"/>
    <w:tmpl w:val="76FA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2189D"/>
    <w:multiLevelType w:val="hybridMultilevel"/>
    <w:tmpl w:val="3E7685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0A9"/>
    <w:multiLevelType w:val="hybridMultilevel"/>
    <w:tmpl w:val="CE82CDD4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5794538">
    <w:abstractNumId w:val="22"/>
  </w:num>
  <w:num w:numId="2" w16cid:durableId="1861046735">
    <w:abstractNumId w:val="27"/>
  </w:num>
  <w:num w:numId="3" w16cid:durableId="759912982">
    <w:abstractNumId w:val="18"/>
  </w:num>
  <w:num w:numId="4" w16cid:durableId="1536112151">
    <w:abstractNumId w:val="6"/>
  </w:num>
  <w:num w:numId="5" w16cid:durableId="1400447116">
    <w:abstractNumId w:val="30"/>
  </w:num>
  <w:num w:numId="6" w16cid:durableId="1302225070">
    <w:abstractNumId w:val="5"/>
  </w:num>
  <w:num w:numId="7" w16cid:durableId="1841969701">
    <w:abstractNumId w:val="4"/>
  </w:num>
  <w:num w:numId="8" w16cid:durableId="1365836465">
    <w:abstractNumId w:val="1"/>
  </w:num>
  <w:num w:numId="9" w16cid:durableId="582229653">
    <w:abstractNumId w:val="29"/>
  </w:num>
  <w:num w:numId="10" w16cid:durableId="2052604359">
    <w:abstractNumId w:val="8"/>
  </w:num>
  <w:num w:numId="11" w16cid:durableId="1360810651">
    <w:abstractNumId w:val="28"/>
  </w:num>
  <w:num w:numId="12" w16cid:durableId="1726903090">
    <w:abstractNumId w:val="7"/>
  </w:num>
  <w:num w:numId="13" w16cid:durableId="329141880">
    <w:abstractNumId w:val="14"/>
  </w:num>
  <w:num w:numId="14" w16cid:durableId="2141267198">
    <w:abstractNumId w:val="21"/>
  </w:num>
  <w:num w:numId="15" w16cid:durableId="47073533">
    <w:abstractNumId w:val="24"/>
  </w:num>
  <w:num w:numId="16" w16cid:durableId="1231502281">
    <w:abstractNumId w:val="12"/>
  </w:num>
  <w:num w:numId="17" w16cid:durableId="1215510512">
    <w:abstractNumId w:val="0"/>
  </w:num>
  <w:num w:numId="18" w16cid:durableId="1896239449">
    <w:abstractNumId w:val="15"/>
  </w:num>
  <w:num w:numId="19" w16cid:durableId="1121143066">
    <w:abstractNumId w:val="23"/>
  </w:num>
  <w:num w:numId="20" w16cid:durableId="2082436131">
    <w:abstractNumId w:val="26"/>
  </w:num>
  <w:num w:numId="21" w16cid:durableId="1370952588">
    <w:abstractNumId w:val="2"/>
  </w:num>
  <w:num w:numId="22" w16cid:durableId="866875044">
    <w:abstractNumId w:val="13"/>
  </w:num>
  <w:num w:numId="23" w16cid:durableId="1887062670">
    <w:abstractNumId w:val="9"/>
  </w:num>
  <w:num w:numId="24" w16cid:durableId="176846113">
    <w:abstractNumId w:val="25"/>
  </w:num>
  <w:num w:numId="25" w16cid:durableId="729353343">
    <w:abstractNumId w:val="3"/>
  </w:num>
  <w:num w:numId="26" w16cid:durableId="1254778076">
    <w:abstractNumId w:val="10"/>
  </w:num>
  <w:num w:numId="27" w16cid:durableId="1802068564">
    <w:abstractNumId w:val="11"/>
  </w:num>
  <w:num w:numId="28" w16cid:durableId="101190470">
    <w:abstractNumId w:val="20"/>
  </w:num>
  <w:num w:numId="29" w16cid:durableId="226427095">
    <w:abstractNumId w:val="19"/>
  </w:num>
  <w:num w:numId="30" w16cid:durableId="679895415">
    <w:abstractNumId w:val="17"/>
  </w:num>
  <w:num w:numId="31" w16cid:durableId="57213109">
    <w:abstractNumId w:val="16"/>
  </w:num>
  <w:num w:numId="32" w16cid:durableId="42075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F3"/>
    <w:rsid w:val="000142BE"/>
    <w:rsid w:val="00066A13"/>
    <w:rsid w:val="000A6823"/>
    <w:rsid w:val="000A7586"/>
    <w:rsid w:val="000B25A7"/>
    <w:rsid w:val="000B29E1"/>
    <w:rsid w:val="000B7E34"/>
    <w:rsid w:val="000D69F9"/>
    <w:rsid w:val="000F3375"/>
    <w:rsid w:val="0018231C"/>
    <w:rsid w:val="001C4A51"/>
    <w:rsid w:val="001E097C"/>
    <w:rsid w:val="00212FA5"/>
    <w:rsid w:val="0022249E"/>
    <w:rsid w:val="0022657B"/>
    <w:rsid w:val="00246134"/>
    <w:rsid w:val="0029271E"/>
    <w:rsid w:val="002A36CF"/>
    <w:rsid w:val="002B27A1"/>
    <w:rsid w:val="002B348A"/>
    <w:rsid w:val="002B4C61"/>
    <w:rsid w:val="002B54EB"/>
    <w:rsid w:val="00307D95"/>
    <w:rsid w:val="00383C67"/>
    <w:rsid w:val="003B4A30"/>
    <w:rsid w:val="003D48B8"/>
    <w:rsid w:val="00431D80"/>
    <w:rsid w:val="0047653D"/>
    <w:rsid w:val="004872C5"/>
    <w:rsid w:val="00512DB6"/>
    <w:rsid w:val="00516C51"/>
    <w:rsid w:val="00546686"/>
    <w:rsid w:val="00576DDC"/>
    <w:rsid w:val="005A6943"/>
    <w:rsid w:val="005D0332"/>
    <w:rsid w:val="00600307"/>
    <w:rsid w:val="006B12EF"/>
    <w:rsid w:val="006C1BF8"/>
    <w:rsid w:val="00725AF2"/>
    <w:rsid w:val="007766FE"/>
    <w:rsid w:val="007C5761"/>
    <w:rsid w:val="007D2711"/>
    <w:rsid w:val="00821AC0"/>
    <w:rsid w:val="00871430"/>
    <w:rsid w:val="008C1B44"/>
    <w:rsid w:val="00920166"/>
    <w:rsid w:val="00926319"/>
    <w:rsid w:val="0098589D"/>
    <w:rsid w:val="009C63C1"/>
    <w:rsid w:val="009D698B"/>
    <w:rsid w:val="009F5EEE"/>
    <w:rsid w:val="00A31788"/>
    <w:rsid w:val="00A64983"/>
    <w:rsid w:val="00A738D1"/>
    <w:rsid w:val="00A77AB2"/>
    <w:rsid w:val="00AF6692"/>
    <w:rsid w:val="00B15C75"/>
    <w:rsid w:val="00B34666"/>
    <w:rsid w:val="00BB3FE6"/>
    <w:rsid w:val="00BC7731"/>
    <w:rsid w:val="00BE2497"/>
    <w:rsid w:val="00C025BC"/>
    <w:rsid w:val="00C46C0C"/>
    <w:rsid w:val="00C7485A"/>
    <w:rsid w:val="00C8438B"/>
    <w:rsid w:val="00CB2FB9"/>
    <w:rsid w:val="00D1532B"/>
    <w:rsid w:val="00D304D0"/>
    <w:rsid w:val="00D31C65"/>
    <w:rsid w:val="00E04BAD"/>
    <w:rsid w:val="00E30B9D"/>
    <w:rsid w:val="00E32BC3"/>
    <w:rsid w:val="00E53EC9"/>
    <w:rsid w:val="00E665A0"/>
    <w:rsid w:val="00E974F5"/>
    <w:rsid w:val="00F26AF3"/>
    <w:rsid w:val="00F36609"/>
    <w:rsid w:val="00F40293"/>
    <w:rsid w:val="00F67311"/>
    <w:rsid w:val="00FC5350"/>
    <w:rsid w:val="00FC6A0B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C1C2C"/>
  <w15:docId w15:val="{B564E0E1-4A89-4F31-BC95-F1830FF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9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A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694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A6943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9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694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A6943"/>
    <w:rPr>
      <w:i/>
      <w:iCs/>
    </w:rPr>
  </w:style>
  <w:style w:type="character" w:styleId="PageNumber">
    <w:name w:val="page number"/>
    <w:basedOn w:val="DefaultParagraphFont"/>
    <w:rsid w:val="002E3695"/>
  </w:style>
  <w:style w:type="paragraph" w:styleId="BalloonText">
    <w:name w:val="Balloon Text"/>
    <w:basedOn w:val="Normal"/>
    <w:semiHidden/>
    <w:rsid w:val="00A57B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A1B3E"/>
    <w:pPr>
      <w:spacing w:before="100" w:beforeAutospacing="1" w:after="100" w:afterAutospacing="1"/>
    </w:pPr>
    <w:rPr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DA302D"/>
    <w:pPr>
      <w:ind w:left="720"/>
    </w:pPr>
  </w:style>
  <w:style w:type="table" w:styleId="TableGrid">
    <w:name w:val="Table Grid"/>
    <w:basedOn w:val="TableNormal"/>
    <w:rsid w:val="00447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F175FE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714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653D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Owen Society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Lucy Fern</dc:creator>
  <cp:keywords/>
  <cp:lastModifiedBy>Lucy Fern</cp:lastModifiedBy>
  <cp:revision>2</cp:revision>
  <cp:lastPrinted>2023-10-12T15:41:00Z</cp:lastPrinted>
  <dcterms:created xsi:type="dcterms:W3CDTF">2025-07-08T11:26:00Z</dcterms:created>
  <dcterms:modified xsi:type="dcterms:W3CDTF">2025-07-08T11:26:00Z</dcterms:modified>
</cp:coreProperties>
</file>